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4125051"/>
        <w:docPartObj>
          <w:docPartGallery w:val="Cover Pages"/>
          <w:docPartUnique/>
        </w:docPartObj>
      </w:sdtPr>
      <w:sdtEndPr>
        <w:rPr>
          <w:color w:val="auto"/>
          <w:sz w:val="22"/>
          <w:szCs w:val="22"/>
        </w:rPr>
      </w:sdtEndPr>
      <w:sdtContent>
        <w:p w:rsidR="00136E21" w:rsidRDefault="002634CC">
          <w:pPr>
            <w:jc w:val="right"/>
            <w:rPr>
              <w:color w:val="7F7F7F" w:themeColor="text1" w:themeTint="80"/>
              <w:sz w:val="32"/>
              <w:szCs w:val="32"/>
            </w:rPr>
          </w:pPr>
          <w:sdt>
            <w:sdtPr>
              <w:rPr>
                <w:color w:val="7F7F7F" w:themeColor="text1" w:themeTint="80"/>
                <w:sz w:val="32"/>
                <w:szCs w:val="32"/>
              </w:rPr>
              <w:alias w:val="Dato"/>
              <w:id w:val="19000712"/>
              <w:placeholder>
                <w:docPart w:val="E2B2782E9A5F4834AA486B51AE40410D"/>
              </w:placeholder>
              <w:dataBinding w:prefixMappings="xmlns:ns0='http://schemas.microsoft.com/office/2006/coverPageProps'" w:xpath="/ns0:CoverPageProperties[1]/ns0:PublishDate[1]" w:storeItemID="{55AF091B-3C7A-41E3-B477-F2FDAA23CFDA}"/>
              <w:date w:fullDate="2016-12-12T00:00:00Z">
                <w:dateFormat w:val="d. M. yyyy"/>
                <w:lid w:val="nb-NO"/>
                <w:storeMappedDataAs w:val="dateTime"/>
                <w:calendar w:val="gregorian"/>
              </w:date>
            </w:sdtPr>
            <w:sdtContent>
              <w:r w:rsidR="00136E21">
                <w:rPr>
                  <w:color w:val="7F7F7F" w:themeColor="text1" w:themeTint="80"/>
                  <w:sz w:val="32"/>
                  <w:szCs w:val="32"/>
                </w:rPr>
                <w:t>12. 12. 2016</w:t>
              </w:r>
            </w:sdtContent>
          </w:sdt>
          <w:r w:rsidRPr="002634CC">
            <w:rPr>
              <w:noProof/>
              <w:color w:val="C4BC96" w:themeColor="background2" w:themeShade="BF"/>
              <w:sz w:val="32"/>
              <w:szCs w:val="32"/>
            </w:rPr>
            <w:pict>
              <v:group id="_x0000_s1066" style="position:absolute;left:0;text-align:left;margin-left:0;margin-top:0;width:595.35pt;height:841.95pt;z-index:-251616256;mso-width-percent:1000;mso-height-percent:1000;mso-position-horizontal:center;mso-position-horizontal-relative:page;mso-position-vertical:center;mso-position-vertical-relative:page;mso-width-percent:1000;mso-height-percent:1000" coordsize="12240,15840" o:allowincell="f">
                <v:rect id="_x0000_s106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6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88"/>
          </w:tblGrid>
          <w:tr w:rsidR="00136E21">
            <w:tc>
              <w:tcPr>
                <w:tcW w:w="9576" w:type="dxa"/>
              </w:tcPr>
              <w:p w:rsidR="00136E21" w:rsidRDefault="002634CC" w:rsidP="00136E21">
                <w:pPr>
                  <w:pStyle w:val="Ingenmellomrom"/>
                  <w:jc w:val="center"/>
                  <w:rPr>
                    <w:color w:val="7F7F7F" w:themeColor="text1" w:themeTint="80"/>
                    <w:sz w:val="32"/>
                    <w:szCs w:val="32"/>
                  </w:rPr>
                </w:pPr>
                <w:sdt>
                  <w:sdtPr>
                    <w:rPr>
                      <w:color w:val="7F7F7F" w:themeColor="text1" w:themeTint="80"/>
                      <w:sz w:val="32"/>
                      <w:szCs w:val="32"/>
                    </w:rPr>
                    <w:alias w:val="Undertittel"/>
                    <w:id w:val="19000717"/>
                    <w:placeholder>
                      <w:docPart w:val="2046E107D75C4821BAB7648B1B9DC7BF"/>
                    </w:placeholder>
                    <w:dataBinding w:prefixMappings="xmlns:ns0='http://schemas.openxmlformats.org/package/2006/metadata/core-properties' xmlns:ns1='http://purl.org/dc/elements/1.1/'" w:xpath="/ns0:coreProperties[1]/ns1:subject[1]" w:storeItemID="{6C3C8BC8-F283-45AE-878A-BAB7291924A1}"/>
                    <w:text/>
                  </w:sdtPr>
                  <w:sdtContent>
                    <w:r w:rsidR="00136E21">
                      <w:rPr>
                        <w:color w:val="7F7F7F" w:themeColor="text1" w:themeTint="80"/>
                        <w:sz w:val="32"/>
                        <w:szCs w:val="32"/>
                      </w:rPr>
                      <w:t>Strategi for arbeid med språk, lesing og skriving i barnehage og skole</w:t>
                    </w:r>
                  </w:sdtContent>
                </w:sdt>
                <w:r w:rsidR="00136E21">
                  <w:rPr>
                    <w:color w:val="7F7F7F" w:themeColor="text1" w:themeTint="80"/>
                    <w:sz w:val="32"/>
                    <w:szCs w:val="32"/>
                  </w:rPr>
                  <w:t xml:space="preserve"> </w:t>
                </w:r>
              </w:p>
            </w:tc>
          </w:tr>
        </w:tbl>
        <w:p w:rsidR="00136E21" w:rsidRDefault="00136E21">
          <w:pPr>
            <w:jc w:val="right"/>
            <w:rPr>
              <w:color w:val="7F7F7F" w:themeColor="text1" w:themeTint="80"/>
              <w:sz w:val="32"/>
              <w:szCs w:val="32"/>
            </w:rPr>
          </w:pPr>
          <w:r>
            <w:rPr>
              <w:noProof/>
              <w:color w:val="7F7F7F" w:themeColor="text1" w:themeTint="80"/>
              <w:sz w:val="32"/>
              <w:szCs w:val="32"/>
              <w:lang w:eastAsia="nb-NO"/>
            </w:rPr>
            <w:drawing>
              <wp:anchor distT="0" distB="0" distL="114300" distR="114300" simplePos="0" relativeHeight="251668479" behindDoc="0" locked="0" layoutInCell="1" allowOverlap="1">
                <wp:simplePos x="0" y="0"/>
                <wp:positionH relativeFrom="column">
                  <wp:posOffset>939800</wp:posOffset>
                </wp:positionH>
                <wp:positionV relativeFrom="paragraph">
                  <wp:posOffset>127000</wp:posOffset>
                </wp:positionV>
                <wp:extent cx="3932555" cy="5979160"/>
                <wp:effectExtent l="19050" t="0" r="0" b="0"/>
                <wp:wrapThrough wrapText="bothSides">
                  <wp:wrapPolygon edited="0">
                    <wp:start x="-105" y="0"/>
                    <wp:lineTo x="-105" y="21540"/>
                    <wp:lineTo x="21555" y="21540"/>
                    <wp:lineTo x="21555" y="0"/>
                    <wp:lineTo x="-105" y="0"/>
                  </wp:wrapPolygon>
                </wp:wrapThrough>
                <wp:docPr id="15" name="irc_mi" descr="Bilderesultat for nøkkrosa Nærø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nøkkrosa Nærøy">
                          <a:hlinkClick r:id="rId8"/>
                        </pic:cNvPr>
                        <pic:cNvPicPr>
                          <a:picLocks noChangeAspect="1" noChangeArrowheads="1"/>
                        </pic:cNvPicPr>
                      </pic:nvPicPr>
                      <pic:blipFill>
                        <a:blip r:embed="rId9" cstate="print"/>
                        <a:srcRect/>
                        <a:stretch>
                          <a:fillRect/>
                        </a:stretch>
                      </pic:blipFill>
                      <pic:spPr bwMode="auto">
                        <a:xfrm>
                          <a:off x="0" y="0"/>
                          <a:ext cx="3932555" cy="5979160"/>
                        </a:xfrm>
                        <a:prstGeom prst="rect">
                          <a:avLst/>
                        </a:prstGeom>
                        <a:noFill/>
                        <a:ln w="9525">
                          <a:noFill/>
                          <a:miter lim="800000"/>
                          <a:headEnd/>
                          <a:tailEnd/>
                        </a:ln>
                      </pic:spPr>
                    </pic:pic>
                  </a:graphicData>
                </a:graphic>
              </wp:anchor>
            </w:drawing>
          </w:r>
        </w:p>
        <w:p w:rsidR="00136E21" w:rsidRDefault="002634CC">
          <w:r w:rsidRPr="002634CC">
            <w:rPr>
              <w:noProof/>
              <w:color w:val="C4BC96" w:themeColor="background2" w:themeShade="BF"/>
              <w:sz w:val="32"/>
              <w:szCs w:val="32"/>
            </w:rPr>
            <w:pict>
              <v:rect id="_x0000_s1069" style="position:absolute;margin-left:0;margin-top:0;width:535.8pt;height:54.7pt;z-index:251701248;mso-width-percent:900;mso-position-horizontal:center;mso-position-horizontal-relative:page;mso-position-vertical:center;mso-position-vertical-relative:page;mso-width-percent:900" o:allowincell="f" fillcolor="#a5a5a5 [2092]" stroked="f">
                <v:fill opacity="58982f"/>
                <v:textbox style="mso-next-textbox:#_x0000_s1069;mso-fit-shape-to-text:t" inset="18pt,0,18pt,0">
                  <w:txbxContent>
                    <w:tbl>
                      <w:tblPr>
                        <w:tblW w:w="5000" w:type="pct"/>
                        <w:tblCellMar>
                          <w:left w:w="360" w:type="dxa"/>
                          <w:right w:w="360" w:type="dxa"/>
                        </w:tblCellMar>
                        <w:tblLook w:val="04A0"/>
                      </w:tblPr>
                      <w:tblGrid>
                        <w:gridCol w:w="2144"/>
                        <w:gridCol w:w="8577"/>
                      </w:tblGrid>
                      <w:tr w:rsidR="001B10FA">
                        <w:trPr>
                          <w:trHeight w:val="1080"/>
                        </w:trPr>
                        <w:sdt>
                          <w:sdtPr>
                            <w:rPr>
                              <w:smallCaps/>
                              <w:sz w:val="40"/>
                              <w:szCs w:val="40"/>
                            </w:rPr>
                            <w:alias w:val="Firma"/>
                            <w:id w:val="5716118"/>
                            <w:placeholder>
                              <w:docPart w:val="CD28465D240E425BBCCCA6530E2F4963"/>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B10FA" w:rsidRDefault="001B10FA" w:rsidP="00136E21">
                                <w:pPr>
                                  <w:pStyle w:val="Ingenmellomrom"/>
                                  <w:rPr>
                                    <w:smallCaps/>
                                    <w:sz w:val="40"/>
                                    <w:szCs w:val="40"/>
                                  </w:rPr>
                                </w:pPr>
                                <w:r>
                                  <w:rPr>
                                    <w:smallCaps/>
                                    <w:sz w:val="40"/>
                                    <w:szCs w:val="40"/>
                                  </w:rPr>
                                  <w:t>2016 - 2018</w:t>
                                </w:r>
                              </w:p>
                            </w:tc>
                          </w:sdtContent>
                        </w:sdt>
                        <w:sdt>
                          <w:sdtPr>
                            <w:rPr>
                              <w:smallCaps/>
                              <w:color w:val="FFFFFF" w:themeColor="background1"/>
                              <w:sz w:val="48"/>
                              <w:szCs w:val="48"/>
                            </w:rPr>
                            <w:alias w:val="Tittel"/>
                            <w:id w:val="5716113"/>
                            <w:placeholder>
                              <w:docPart w:val="BCB5430ABFF24FB8B2E7FD851D10C40D"/>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B10FA" w:rsidRDefault="001B10FA">
                                <w:pPr>
                                  <w:pStyle w:val="Ingenmellomrom"/>
                                  <w:rPr>
                                    <w:smallCaps/>
                                    <w:color w:val="FFFFFF" w:themeColor="background1"/>
                                    <w:sz w:val="48"/>
                                    <w:szCs w:val="48"/>
                                  </w:rPr>
                                </w:pPr>
                                <w:r>
                                  <w:rPr>
                                    <w:smallCaps/>
                                    <w:color w:val="FFFFFF" w:themeColor="background1"/>
                                    <w:sz w:val="48"/>
                                    <w:szCs w:val="48"/>
                                  </w:rPr>
                                  <w:t>Språkstrategi for Nærøy kommune</w:t>
                                </w:r>
                              </w:p>
                            </w:tc>
                          </w:sdtContent>
                        </w:sdt>
                      </w:tr>
                    </w:tbl>
                    <w:p w:rsidR="001B10FA" w:rsidRDefault="001B10FA">
                      <w:pPr>
                        <w:pStyle w:val="Ingenmellomrom"/>
                        <w:spacing w:line="14" w:lineRule="exact"/>
                      </w:pPr>
                    </w:p>
                  </w:txbxContent>
                </v:textbox>
                <w10:wrap anchorx="page" anchory="page"/>
              </v:rect>
            </w:pict>
          </w:r>
          <w:r w:rsidR="00136E21">
            <w:br w:type="page"/>
          </w:r>
        </w:p>
      </w:sdtContent>
    </w:sdt>
    <w:p w:rsidR="005D13D3" w:rsidRPr="009C1C9E" w:rsidRDefault="005637F2" w:rsidP="009C1C9E">
      <w:pPr>
        <w:pStyle w:val="Tittel"/>
        <w:rPr>
          <w:b/>
        </w:rPr>
      </w:pPr>
      <w:r w:rsidRPr="00CB3C69">
        <w:lastRenderedPageBreak/>
        <w:t>Språkstrategi for</w:t>
      </w:r>
      <w:r w:rsidR="000E7242" w:rsidRPr="00CB3C69">
        <w:t xml:space="preserve"> Nærøy kommune</w:t>
      </w:r>
    </w:p>
    <w:p w:rsidR="005D13D3" w:rsidRDefault="005D13D3" w:rsidP="00692916">
      <w:pPr>
        <w:pStyle w:val="Overskrift1"/>
        <w:numPr>
          <w:ilvl w:val="0"/>
          <w:numId w:val="19"/>
        </w:numPr>
      </w:pPr>
      <w:r>
        <w:t>Innledning</w:t>
      </w:r>
    </w:p>
    <w:p w:rsidR="0080586F" w:rsidRPr="00346C29" w:rsidRDefault="00136E21" w:rsidP="00692916">
      <w:pPr>
        <w:rPr>
          <w:sz w:val="24"/>
          <w:szCs w:val="24"/>
        </w:rPr>
      </w:pPr>
      <w:r>
        <w:rPr>
          <w:noProof/>
          <w:sz w:val="24"/>
          <w:szCs w:val="24"/>
          <w:lang w:eastAsia="nb-NO"/>
        </w:rPr>
        <w:drawing>
          <wp:anchor distT="0" distB="0" distL="114300" distR="114300" simplePos="0" relativeHeight="251703296" behindDoc="1" locked="0" layoutInCell="1" allowOverlap="1">
            <wp:simplePos x="0" y="0"/>
            <wp:positionH relativeFrom="column">
              <wp:posOffset>-85725</wp:posOffset>
            </wp:positionH>
            <wp:positionV relativeFrom="paragraph">
              <wp:posOffset>1388745</wp:posOffset>
            </wp:positionV>
            <wp:extent cx="1372235" cy="1693545"/>
            <wp:effectExtent l="19050" t="0" r="0" b="0"/>
            <wp:wrapSquare wrapText="bothSides"/>
            <wp:docPr id="16" name="Bilde 10" descr="nærøy  språ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ærøy  språk.jpg"/>
                    <pic:cNvPicPr/>
                  </pic:nvPicPr>
                  <pic:blipFill>
                    <a:blip r:embed="rId10" cstate="print"/>
                    <a:stretch>
                      <a:fillRect/>
                    </a:stretch>
                  </pic:blipFill>
                  <pic:spPr>
                    <a:xfrm>
                      <a:off x="0" y="0"/>
                      <a:ext cx="1372235" cy="1693545"/>
                    </a:xfrm>
                    <a:prstGeom prst="rect">
                      <a:avLst/>
                    </a:prstGeom>
                  </pic:spPr>
                </pic:pic>
              </a:graphicData>
            </a:graphic>
          </wp:anchor>
        </w:drawing>
      </w:r>
      <w:r w:rsidR="00692916" w:rsidRPr="00346C29">
        <w:rPr>
          <w:sz w:val="24"/>
          <w:szCs w:val="24"/>
        </w:rPr>
        <w:t xml:space="preserve">Nærøy kommune har fått innvilget sin søknad om å bli språkkommune, </w:t>
      </w:r>
      <w:r w:rsidR="009C1C9E">
        <w:rPr>
          <w:sz w:val="24"/>
          <w:szCs w:val="24"/>
        </w:rPr>
        <w:t>noe som betyr at kommunen deltar i</w:t>
      </w:r>
      <w:r w:rsidR="00C12B26" w:rsidRPr="00346C29">
        <w:rPr>
          <w:sz w:val="24"/>
          <w:szCs w:val="24"/>
        </w:rPr>
        <w:t xml:space="preserve"> den nasjonale strategien for</w:t>
      </w:r>
      <w:r w:rsidR="00692916" w:rsidRPr="00346C29">
        <w:rPr>
          <w:sz w:val="24"/>
          <w:szCs w:val="24"/>
        </w:rPr>
        <w:t xml:space="preserve"> </w:t>
      </w:r>
      <w:r w:rsidR="009C1C9E">
        <w:rPr>
          <w:sz w:val="24"/>
          <w:szCs w:val="24"/>
        </w:rPr>
        <w:t>språk, lesing og skriving. Å bli språkkommune</w:t>
      </w:r>
      <w:r w:rsidR="00692916" w:rsidRPr="00346C29">
        <w:rPr>
          <w:sz w:val="24"/>
          <w:szCs w:val="24"/>
        </w:rPr>
        <w:t xml:space="preserve"> innebærer </w:t>
      </w:r>
      <w:r w:rsidR="009C1C9E">
        <w:rPr>
          <w:sz w:val="24"/>
          <w:szCs w:val="24"/>
        </w:rPr>
        <w:t xml:space="preserve">at kommunen får </w:t>
      </w:r>
      <w:r w:rsidR="00692916" w:rsidRPr="00346C29">
        <w:rPr>
          <w:sz w:val="24"/>
          <w:szCs w:val="24"/>
        </w:rPr>
        <w:t xml:space="preserve">en faglig og økonomisk støtte til lokalt nettverksarbeid og frikjøp av ressurspersoner. Støtten gis i tre semestre fra høsten 2016 og ut 2017. </w:t>
      </w:r>
      <w:r w:rsidR="000E7242" w:rsidRPr="00346C29">
        <w:rPr>
          <w:sz w:val="24"/>
          <w:szCs w:val="24"/>
        </w:rPr>
        <w:t>Etter dette tidsrommet skal kommunen selv videreføre arbeidet for å nå målene i strategien.</w:t>
      </w:r>
    </w:p>
    <w:p w:rsidR="00692916" w:rsidRPr="00F525BF" w:rsidRDefault="00692916" w:rsidP="00692916">
      <w:pPr>
        <w:rPr>
          <w:b/>
          <w:i/>
          <w:sz w:val="24"/>
          <w:szCs w:val="24"/>
        </w:rPr>
      </w:pPr>
      <w:r w:rsidRPr="00F525BF">
        <w:rPr>
          <w:b/>
          <w:i/>
          <w:sz w:val="24"/>
          <w:szCs w:val="24"/>
        </w:rPr>
        <w:t>Den faglige støtten består av følgende elementer:</w:t>
      </w:r>
    </w:p>
    <w:p w:rsidR="00260E01" w:rsidRDefault="00692916" w:rsidP="00692916">
      <w:pPr>
        <w:pStyle w:val="Listeavsnitt"/>
        <w:numPr>
          <w:ilvl w:val="0"/>
          <w:numId w:val="21"/>
        </w:numPr>
        <w:rPr>
          <w:sz w:val="24"/>
          <w:szCs w:val="24"/>
        </w:rPr>
      </w:pPr>
      <w:r w:rsidRPr="00346C29">
        <w:rPr>
          <w:sz w:val="24"/>
          <w:szCs w:val="24"/>
        </w:rPr>
        <w:t>kompetanse og faglig veiledning</w:t>
      </w:r>
      <w:r w:rsidR="00260E01">
        <w:rPr>
          <w:sz w:val="24"/>
          <w:szCs w:val="24"/>
        </w:rPr>
        <w:t xml:space="preserve"> fra</w:t>
      </w:r>
      <w:r w:rsidRPr="00346C29">
        <w:rPr>
          <w:sz w:val="24"/>
          <w:szCs w:val="24"/>
        </w:rPr>
        <w:t xml:space="preserve"> </w:t>
      </w:r>
      <w:r w:rsidR="00260E01" w:rsidRPr="00260E01">
        <w:rPr>
          <w:sz w:val="24"/>
          <w:szCs w:val="24"/>
        </w:rPr>
        <w:t xml:space="preserve">Lesesenteret og </w:t>
      </w:r>
      <w:r w:rsidR="00260E01">
        <w:rPr>
          <w:sz w:val="24"/>
          <w:szCs w:val="24"/>
        </w:rPr>
        <w:t xml:space="preserve"> </w:t>
      </w:r>
    </w:p>
    <w:p w:rsidR="00692916" w:rsidRPr="00346C29" w:rsidRDefault="00260E01" w:rsidP="00260E01">
      <w:pPr>
        <w:pStyle w:val="Listeavsnitt"/>
        <w:ind w:left="705" w:firstLine="3"/>
        <w:rPr>
          <w:sz w:val="24"/>
          <w:szCs w:val="24"/>
        </w:rPr>
      </w:pPr>
      <w:r>
        <w:rPr>
          <w:sz w:val="24"/>
          <w:szCs w:val="24"/>
        </w:rPr>
        <w:t xml:space="preserve">             </w:t>
      </w:r>
      <w:r w:rsidRPr="00260E01">
        <w:rPr>
          <w:sz w:val="24"/>
          <w:szCs w:val="24"/>
        </w:rPr>
        <w:t xml:space="preserve">Skrivesenteret </w:t>
      </w:r>
      <w:r w:rsidR="00692916" w:rsidRPr="00346C29">
        <w:rPr>
          <w:sz w:val="24"/>
          <w:szCs w:val="24"/>
        </w:rPr>
        <w:t xml:space="preserve">i lokale nettverk. </w:t>
      </w:r>
    </w:p>
    <w:p w:rsidR="00692916" w:rsidRPr="00346C29" w:rsidRDefault="00692916" w:rsidP="00692916">
      <w:pPr>
        <w:pStyle w:val="Listeavsnitt"/>
        <w:numPr>
          <w:ilvl w:val="0"/>
          <w:numId w:val="21"/>
        </w:numPr>
        <w:rPr>
          <w:sz w:val="24"/>
          <w:szCs w:val="24"/>
        </w:rPr>
      </w:pPr>
      <w:r w:rsidRPr="00346C29">
        <w:rPr>
          <w:sz w:val="24"/>
          <w:szCs w:val="24"/>
        </w:rPr>
        <w:t>kompetanseutvikling for ressursp</w:t>
      </w:r>
      <w:r w:rsidR="00260E01">
        <w:rPr>
          <w:sz w:val="24"/>
          <w:szCs w:val="24"/>
        </w:rPr>
        <w:t>ersoner</w:t>
      </w:r>
    </w:p>
    <w:p w:rsidR="00692916" w:rsidRPr="00346C29" w:rsidRDefault="00692916" w:rsidP="00260E01">
      <w:pPr>
        <w:pStyle w:val="Listeavsnitt"/>
        <w:numPr>
          <w:ilvl w:val="0"/>
          <w:numId w:val="21"/>
        </w:numPr>
        <w:rPr>
          <w:sz w:val="24"/>
          <w:szCs w:val="24"/>
        </w:rPr>
      </w:pPr>
      <w:r w:rsidRPr="00346C29">
        <w:rPr>
          <w:sz w:val="24"/>
          <w:szCs w:val="24"/>
        </w:rPr>
        <w:t xml:space="preserve">nettressurser som kan brukes i lærende nettverk </w:t>
      </w:r>
    </w:p>
    <w:p w:rsidR="00692916" w:rsidRPr="00346C29" w:rsidRDefault="00692916" w:rsidP="00260E01">
      <w:pPr>
        <w:pStyle w:val="Listeavsnitt"/>
        <w:numPr>
          <w:ilvl w:val="0"/>
          <w:numId w:val="21"/>
        </w:numPr>
        <w:rPr>
          <w:sz w:val="24"/>
          <w:szCs w:val="24"/>
        </w:rPr>
      </w:pPr>
      <w:r w:rsidRPr="00346C29">
        <w:rPr>
          <w:sz w:val="24"/>
          <w:szCs w:val="24"/>
        </w:rPr>
        <w:t xml:space="preserve">samlinger hvor lokal språkstrategi er hovedtema </w:t>
      </w:r>
    </w:p>
    <w:p w:rsidR="00260E01" w:rsidRDefault="00260E01" w:rsidP="00692916">
      <w:pPr>
        <w:ind w:left="360"/>
        <w:rPr>
          <w:sz w:val="24"/>
          <w:szCs w:val="24"/>
        </w:rPr>
      </w:pPr>
    </w:p>
    <w:p w:rsidR="00260E01" w:rsidRDefault="00260E01" w:rsidP="00260E01">
      <w:pPr>
        <w:rPr>
          <w:sz w:val="24"/>
          <w:szCs w:val="24"/>
        </w:rPr>
      </w:pPr>
    </w:p>
    <w:p w:rsidR="00692916" w:rsidRPr="00260E01" w:rsidRDefault="00691BB1" w:rsidP="00260E01">
      <w:pPr>
        <w:rPr>
          <w:b/>
          <w:sz w:val="24"/>
          <w:szCs w:val="24"/>
        </w:rPr>
      </w:pPr>
      <w:r w:rsidRPr="00260E01">
        <w:rPr>
          <w:b/>
          <w:sz w:val="24"/>
          <w:szCs w:val="24"/>
        </w:rPr>
        <w:t xml:space="preserve">Nærøy kommune vil med vår deltakelse forplikte oss til </w:t>
      </w:r>
      <w:proofErr w:type="gramStart"/>
      <w:r w:rsidRPr="00260E01">
        <w:rPr>
          <w:b/>
          <w:sz w:val="24"/>
          <w:szCs w:val="24"/>
        </w:rPr>
        <w:t>å</w:t>
      </w:r>
      <w:proofErr w:type="gramEnd"/>
      <w:r w:rsidR="00692916" w:rsidRPr="00260E01">
        <w:rPr>
          <w:b/>
          <w:sz w:val="24"/>
          <w:szCs w:val="24"/>
        </w:rPr>
        <w:t>:</w:t>
      </w:r>
    </w:p>
    <w:p w:rsidR="00F525BF" w:rsidRPr="00260E01" w:rsidRDefault="00F61EFD" w:rsidP="00260E01">
      <w:pPr>
        <w:pStyle w:val="Listeavsnitt"/>
        <w:numPr>
          <w:ilvl w:val="0"/>
          <w:numId w:val="21"/>
        </w:numPr>
        <w:rPr>
          <w:sz w:val="24"/>
          <w:szCs w:val="24"/>
        </w:rPr>
      </w:pPr>
      <w:r>
        <w:rPr>
          <w:sz w:val="24"/>
          <w:szCs w:val="24"/>
        </w:rPr>
        <w:t>u</w:t>
      </w:r>
      <w:r w:rsidR="00692916" w:rsidRPr="00346C29">
        <w:rPr>
          <w:sz w:val="24"/>
          <w:szCs w:val="24"/>
        </w:rPr>
        <w:t>tvikle en lokal språk-, lese- og skrivestrategi med politisk forankring.</w:t>
      </w:r>
    </w:p>
    <w:p w:rsidR="00692916" w:rsidRPr="00346C29" w:rsidRDefault="00F61EFD" w:rsidP="00692916">
      <w:pPr>
        <w:pStyle w:val="Listeavsnitt"/>
        <w:numPr>
          <w:ilvl w:val="0"/>
          <w:numId w:val="21"/>
        </w:numPr>
        <w:rPr>
          <w:sz w:val="24"/>
          <w:szCs w:val="24"/>
        </w:rPr>
      </w:pPr>
      <w:r>
        <w:rPr>
          <w:sz w:val="24"/>
          <w:szCs w:val="24"/>
        </w:rPr>
        <w:t>t</w:t>
      </w:r>
      <w:r w:rsidR="00691BB1" w:rsidRPr="00346C29">
        <w:rPr>
          <w:sz w:val="24"/>
          <w:szCs w:val="24"/>
        </w:rPr>
        <w:t>ilsette</w:t>
      </w:r>
      <w:r w:rsidR="00692916" w:rsidRPr="00346C29">
        <w:rPr>
          <w:sz w:val="24"/>
          <w:szCs w:val="24"/>
        </w:rPr>
        <w:t xml:space="preserve"> ressurspersoner som skal støtte utviklingsarbeidet i barnehager og skoler. </w:t>
      </w:r>
    </w:p>
    <w:p w:rsidR="00692916" w:rsidRPr="00346C29" w:rsidRDefault="00F61EFD" w:rsidP="00692916">
      <w:pPr>
        <w:pStyle w:val="Listeavsnitt"/>
        <w:numPr>
          <w:ilvl w:val="0"/>
          <w:numId w:val="21"/>
        </w:numPr>
        <w:rPr>
          <w:sz w:val="24"/>
          <w:szCs w:val="24"/>
        </w:rPr>
      </w:pPr>
      <w:r>
        <w:rPr>
          <w:sz w:val="24"/>
          <w:szCs w:val="24"/>
        </w:rPr>
        <w:t>e</w:t>
      </w:r>
      <w:r w:rsidR="00692916" w:rsidRPr="00346C29">
        <w:rPr>
          <w:sz w:val="24"/>
          <w:szCs w:val="24"/>
        </w:rPr>
        <w:t>tabl</w:t>
      </w:r>
      <w:r>
        <w:rPr>
          <w:sz w:val="24"/>
          <w:szCs w:val="24"/>
        </w:rPr>
        <w:t>ere, l</w:t>
      </w:r>
      <w:r w:rsidR="00692916" w:rsidRPr="00346C29">
        <w:rPr>
          <w:sz w:val="24"/>
          <w:szCs w:val="24"/>
        </w:rPr>
        <w:t>ede og drifte lokale nettverk.</w:t>
      </w:r>
    </w:p>
    <w:p w:rsidR="00692916" w:rsidRPr="00346C29" w:rsidRDefault="00F61EFD" w:rsidP="00692916">
      <w:pPr>
        <w:pStyle w:val="Listeavsnitt"/>
        <w:numPr>
          <w:ilvl w:val="0"/>
          <w:numId w:val="21"/>
        </w:numPr>
        <w:rPr>
          <w:sz w:val="24"/>
          <w:szCs w:val="24"/>
        </w:rPr>
      </w:pPr>
      <w:r>
        <w:rPr>
          <w:sz w:val="24"/>
          <w:szCs w:val="24"/>
        </w:rPr>
        <w:t>m</w:t>
      </w:r>
      <w:r w:rsidR="00692916" w:rsidRPr="00346C29">
        <w:rPr>
          <w:sz w:val="24"/>
          <w:szCs w:val="24"/>
        </w:rPr>
        <w:t xml:space="preserve">obilisere og motivere styrere og skoleledere til å lede utviklingsarbeid på egen skole og til å forankre arbeid med språk, lesing og skriving i barnehager og skoler. </w:t>
      </w:r>
    </w:p>
    <w:p w:rsidR="00692916" w:rsidRPr="00346C29" w:rsidRDefault="00F61EFD" w:rsidP="00692916">
      <w:pPr>
        <w:pStyle w:val="Listeavsnitt"/>
        <w:numPr>
          <w:ilvl w:val="0"/>
          <w:numId w:val="21"/>
        </w:numPr>
        <w:rPr>
          <w:sz w:val="24"/>
          <w:szCs w:val="24"/>
        </w:rPr>
      </w:pPr>
      <w:r>
        <w:rPr>
          <w:sz w:val="24"/>
          <w:szCs w:val="24"/>
        </w:rPr>
        <w:t>m</w:t>
      </w:r>
      <w:r w:rsidR="00692916" w:rsidRPr="00346C29">
        <w:rPr>
          <w:sz w:val="24"/>
          <w:szCs w:val="24"/>
        </w:rPr>
        <w:t>obilisere barnehagelærere og lærere til deltakelse i nettverk.</w:t>
      </w:r>
    </w:p>
    <w:p w:rsidR="00692916" w:rsidRDefault="00260E01" w:rsidP="00692916">
      <w:pPr>
        <w:rPr>
          <w:sz w:val="24"/>
          <w:szCs w:val="24"/>
        </w:rPr>
      </w:pPr>
      <w:r>
        <w:rPr>
          <w:sz w:val="24"/>
          <w:szCs w:val="24"/>
        </w:rPr>
        <w:t>Gjennom nettressursen ”S</w:t>
      </w:r>
      <w:r w:rsidR="00692916" w:rsidRPr="00346C29">
        <w:rPr>
          <w:sz w:val="24"/>
          <w:szCs w:val="24"/>
        </w:rPr>
        <w:t>pråkløyper</w:t>
      </w:r>
      <w:r>
        <w:rPr>
          <w:sz w:val="24"/>
          <w:szCs w:val="24"/>
        </w:rPr>
        <w:t>”</w:t>
      </w:r>
      <w:r w:rsidR="00692916" w:rsidRPr="00346C29">
        <w:rPr>
          <w:sz w:val="24"/>
          <w:szCs w:val="24"/>
        </w:rPr>
        <w:t xml:space="preserve"> og </w:t>
      </w:r>
      <w:r>
        <w:rPr>
          <w:sz w:val="24"/>
          <w:szCs w:val="24"/>
        </w:rPr>
        <w:t>Lese- og S</w:t>
      </w:r>
      <w:r w:rsidR="00692916" w:rsidRPr="00346C29">
        <w:rPr>
          <w:sz w:val="24"/>
          <w:szCs w:val="24"/>
        </w:rPr>
        <w:t>krivesenteret vil ansatte få mulighet til å øke sin individuelle kompetanse</w:t>
      </w:r>
      <w:r w:rsidR="000E7242" w:rsidRPr="00346C29">
        <w:rPr>
          <w:sz w:val="24"/>
          <w:szCs w:val="24"/>
        </w:rPr>
        <w:t>,</w:t>
      </w:r>
      <w:r w:rsidR="00692916" w:rsidRPr="00346C29">
        <w:rPr>
          <w:sz w:val="24"/>
          <w:szCs w:val="24"/>
        </w:rPr>
        <w:t xml:space="preserve"> samt forbedre s</w:t>
      </w:r>
      <w:r w:rsidR="000E7242" w:rsidRPr="00346C29">
        <w:rPr>
          <w:sz w:val="24"/>
          <w:szCs w:val="24"/>
        </w:rPr>
        <w:t>pråkforståelsen hos barn i barnehagen</w:t>
      </w:r>
      <w:r>
        <w:rPr>
          <w:sz w:val="24"/>
          <w:szCs w:val="24"/>
        </w:rPr>
        <w:t>,</w:t>
      </w:r>
      <w:r w:rsidR="00692916" w:rsidRPr="00346C29">
        <w:rPr>
          <w:sz w:val="24"/>
          <w:szCs w:val="24"/>
        </w:rPr>
        <w:t xml:space="preserve"> og sette et enda større fokus på lesing og skriving som grunnleggende ferdighet i skolen. </w:t>
      </w:r>
    </w:p>
    <w:p w:rsidR="00A72770" w:rsidRPr="00E362A6" w:rsidRDefault="00E86BB8" w:rsidP="00692916">
      <w:pPr>
        <w:rPr>
          <w:sz w:val="24"/>
          <w:szCs w:val="24"/>
        </w:rPr>
      </w:pPr>
      <w:r>
        <w:rPr>
          <w:sz w:val="24"/>
          <w:szCs w:val="24"/>
        </w:rPr>
        <w:t xml:space="preserve">Denne kompetansehevingen og </w:t>
      </w:r>
      <w:r w:rsidR="00F61EFD">
        <w:rPr>
          <w:sz w:val="24"/>
          <w:szCs w:val="24"/>
        </w:rPr>
        <w:t xml:space="preserve">dette utviklingsarbeidet krever systematikk og jevnlig oppfølging og evaluering, som vi vil ivareta gjennom utforming av denne strategien med tilhørende tiltaksplan. </w:t>
      </w:r>
      <w:r w:rsidR="00692916" w:rsidRPr="00346C29">
        <w:rPr>
          <w:sz w:val="24"/>
          <w:szCs w:val="24"/>
        </w:rPr>
        <w:t>At pr</w:t>
      </w:r>
      <w:r w:rsidR="000E7242" w:rsidRPr="00346C29">
        <w:rPr>
          <w:sz w:val="24"/>
          <w:szCs w:val="24"/>
        </w:rPr>
        <w:t>ivate barnehageaktører også</w:t>
      </w:r>
      <w:r w:rsidR="00692916" w:rsidRPr="00346C29">
        <w:rPr>
          <w:sz w:val="24"/>
          <w:szCs w:val="24"/>
        </w:rPr>
        <w:t xml:space="preserve"> delta</w:t>
      </w:r>
      <w:r w:rsidR="000E7242" w:rsidRPr="00346C29">
        <w:rPr>
          <w:sz w:val="24"/>
          <w:szCs w:val="24"/>
        </w:rPr>
        <w:t>r</w:t>
      </w:r>
      <w:r w:rsidR="00F61EFD">
        <w:rPr>
          <w:sz w:val="24"/>
          <w:szCs w:val="24"/>
        </w:rPr>
        <w:t>,</w:t>
      </w:r>
      <w:r w:rsidR="000E7242" w:rsidRPr="00346C29">
        <w:rPr>
          <w:sz w:val="24"/>
          <w:szCs w:val="24"/>
        </w:rPr>
        <w:t xml:space="preserve"> gir oss en mulighet til</w:t>
      </w:r>
      <w:r w:rsidR="00692916" w:rsidRPr="00346C29">
        <w:rPr>
          <w:sz w:val="24"/>
          <w:szCs w:val="24"/>
        </w:rPr>
        <w:t xml:space="preserve"> å favne alle barna i kommunen gjennom syste</w:t>
      </w:r>
      <w:r w:rsidR="00F61EFD">
        <w:rPr>
          <w:sz w:val="24"/>
          <w:szCs w:val="24"/>
        </w:rPr>
        <w:t>matisk samarbeid, erfaringsdeling</w:t>
      </w:r>
      <w:r w:rsidR="00692916" w:rsidRPr="00346C29">
        <w:rPr>
          <w:sz w:val="24"/>
          <w:szCs w:val="24"/>
        </w:rPr>
        <w:t xml:space="preserve"> og bruk av varierte arbeidsmåter</w:t>
      </w:r>
      <w:r w:rsidR="00F525BF">
        <w:rPr>
          <w:sz w:val="24"/>
          <w:szCs w:val="24"/>
        </w:rPr>
        <w:t>.</w:t>
      </w:r>
    </w:p>
    <w:p w:rsidR="00A72770" w:rsidRDefault="00A72770" w:rsidP="00692916"/>
    <w:p w:rsidR="0080586F" w:rsidRDefault="000B07DA" w:rsidP="00692916">
      <w:pPr>
        <w:rPr>
          <w:sz w:val="24"/>
          <w:szCs w:val="24"/>
        </w:rPr>
      </w:pPr>
      <w:r>
        <w:rPr>
          <w:noProof/>
          <w:sz w:val="24"/>
          <w:szCs w:val="24"/>
          <w:lang w:eastAsia="nb-NO"/>
        </w:rPr>
        <w:lastRenderedPageBreak/>
        <w:drawing>
          <wp:anchor distT="0" distB="0" distL="114300" distR="114300" simplePos="0" relativeHeight="251669504" behindDoc="1" locked="0" layoutInCell="1" allowOverlap="1">
            <wp:simplePos x="0" y="0"/>
            <wp:positionH relativeFrom="column">
              <wp:posOffset>-443865</wp:posOffset>
            </wp:positionH>
            <wp:positionV relativeFrom="paragraph">
              <wp:posOffset>819785</wp:posOffset>
            </wp:positionV>
            <wp:extent cx="2461260" cy="1852295"/>
            <wp:effectExtent l="19050" t="0" r="0" b="0"/>
            <wp:wrapSquare wrapText="bothSides"/>
            <wp:docPr id="5" name="Bilde 4" descr="Bilderesultat for dikt av inger hage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dikt av inger hagerup">
                      <a:hlinkClick r:id="rId11"/>
                    </pic:cNvPr>
                    <pic:cNvPicPr>
                      <a:picLocks noChangeAspect="1" noChangeArrowheads="1"/>
                    </pic:cNvPicPr>
                  </pic:nvPicPr>
                  <pic:blipFill>
                    <a:blip r:embed="rId12" cstate="print"/>
                    <a:srcRect/>
                    <a:stretch>
                      <a:fillRect/>
                    </a:stretch>
                  </pic:blipFill>
                  <pic:spPr bwMode="auto">
                    <a:xfrm>
                      <a:off x="0" y="0"/>
                      <a:ext cx="2461260" cy="1852295"/>
                    </a:xfrm>
                    <a:prstGeom prst="rect">
                      <a:avLst/>
                    </a:prstGeom>
                    <a:noFill/>
                    <a:ln w="9525">
                      <a:noFill/>
                      <a:miter lim="800000"/>
                      <a:headEnd/>
                      <a:tailEnd/>
                    </a:ln>
                  </pic:spPr>
                </pic:pic>
              </a:graphicData>
            </a:graphic>
          </wp:anchor>
        </w:drawing>
      </w:r>
      <w:r w:rsidR="0080586F">
        <w:rPr>
          <w:sz w:val="24"/>
          <w:szCs w:val="24"/>
        </w:rPr>
        <w:t>Kommunen har tilsatt tre ressurslærere i 10 %,</w:t>
      </w:r>
      <w:r w:rsidR="009C1C9E">
        <w:rPr>
          <w:sz w:val="24"/>
          <w:szCs w:val="24"/>
        </w:rPr>
        <w:t xml:space="preserve"> som til daglig er</w:t>
      </w:r>
      <w:r w:rsidR="0080586F">
        <w:rPr>
          <w:sz w:val="24"/>
          <w:szCs w:val="24"/>
        </w:rPr>
        <w:t xml:space="preserve"> ansatt i barnehage, barneskole og ungdomsskole. Gjertrud Dolmen, Hilde Strøm og Line Marit Flasnes utgjør arbeidsgruppen for strategien sammen med rektor ved Nærøysundet skole, Tor Arve Larsen, styrer for Kolvereid barnehage Siv Øren og oppvekstsjef Kirsti S. Fjær. </w:t>
      </w:r>
    </w:p>
    <w:p w:rsidR="0080586F" w:rsidRPr="00346C29" w:rsidRDefault="0080586F" w:rsidP="00692916">
      <w:pPr>
        <w:rPr>
          <w:sz w:val="24"/>
          <w:szCs w:val="24"/>
        </w:rPr>
      </w:pPr>
      <w:r>
        <w:rPr>
          <w:sz w:val="24"/>
          <w:szCs w:val="24"/>
        </w:rPr>
        <w:t xml:space="preserve">Strategien er forankret i kommunens mål, og arbeidsgruppen har undervegs forankret utvelgelse av </w:t>
      </w:r>
      <w:r w:rsidR="003108D5">
        <w:rPr>
          <w:sz w:val="24"/>
          <w:szCs w:val="24"/>
        </w:rPr>
        <w:t>mål og målgrupper</w:t>
      </w:r>
      <w:r>
        <w:rPr>
          <w:sz w:val="24"/>
          <w:szCs w:val="24"/>
        </w:rPr>
        <w:t xml:space="preserve"> og planer for innsats</w:t>
      </w:r>
      <w:r w:rsidR="003108D5">
        <w:rPr>
          <w:sz w:val="24"/>
          <w:szCs w:val="24"/>
        </w:rPr>
        <w:t>områder hos ledere på enhetene, politikere og foreldreutvalg.</w:t>
      </w:r>
    </w:p>
    <w:p w:rsidR="00692916" w:rsidRPr="00346C29" w:rsidRDefault="00692916" w:rsidP="00692916">
      <w:pPr>
        <w:rPr>
          <w:sz w:val="24"/>
          <w:szCs w:val="24"/>
        </w:rPr>
      </w:pPr>
      <w:r w:rsidRPr="00346C29">
        <w:rPr>
          <w:sz w:val="24"/>
          <w:szCs w:val="24"/>
        </w:rPr>
        <w:t>Vi gleder oss til å komme i gang!</w:t>
      </w:r>
    </w:p>
    <w:p w:rsidR="00664990" w:rsidRPr="00664990" w:rsidRDefault="00664990" w:rsidP="00664990"/>
    <w:p w:rsidR="005637F2" w:rsidRDefault="001E5894" w:rsidP="00664990">
      <w:pPr>
        <w:pStyle w:val="Overskrift1"/>
        <w:numPr>
          <w:ilvl w:val="0"/>
          <w:numId w:val="19"/>
        </w:numPr>
      </w:pPr>
      <w:r>
        <w:t>Formål</w:t>
      </w:r>
    </w:p>
    <w:p w:rsidR="00664990" w:rsidRPr="0080586F" w:rsidRDefault="00664990" w:rsidP="0080586F">
      <w:pPr>
        <w:rPr>
          <w:sz w:val="24"/>
          <w:szCs w:val="24"/>
        </w:rPr>
      </w:pPr>
      <w:r w:rsidRPr="0080586F">
        <w:rPr>
          <w:sz w:val="24"/>
          <w:szCs w:val="24"/>
        </w:rPr>
        <w:t>Nærøy kommune har som et av sine overordnede mål for oppvekstavdelingen at:</w:t>
      </w:r>
    </w:p>
    <w:p w:rsidR="00365BD5" w:rsidRPr="0080586F" w:rsidRDefault="00664990" w:rsidP="0080586F">
      <w:pPr>
        <w:rPr>
          <w:sz w:val="24"/>
          <w:szCs w:val="24"/>
        </w:rPr>
      </w:pPr>
      <w:r w:rsidRPr="0080586F">
        <w:rPr>
          <w:sz w:val="24"/>
          <w:szCs w:val="24"/>
        </w:rPr>
        <w:t>Grunnskolen i Nærøy skal sikre at barn og unge oppnår grunnleggend</w:t>
      </w:r>
      <w:r w:rsidR="009C1C9E">
        <w:rPr>
          <w:sz w:val="24"/>
          <w:szCs w:val="24"/>
        </w:rPr>
        <w:t>e ferdigheter som setter de</w:t>
      </w:r>
      <w:r w:rsidRPr="0080586F">
        <w:rPr>
          <w:sz w:val="24"/>
          <w:szCs w:val="24"/>
        </w:rPr>
        <w:t xml:space="preserve"> i stand</w:t>
      </w:r>
      <w:r w:rsidR="00110E2A">
        <w:rPr>
          <w:sz w:val="24"/>
          <w:szCs w:val="24"/>
        </w:rPr>
        <w:t xml:space="preserve"> til å delta i videre utdanning,</w:t>
      </w:r>
      <w:r w:rsidRPr="0080586F">
        <w:rPr>
          <w:sz w:val="24"/>
          <w:szCs w:val="24"/>
        </w:rPr>
        <w:t xml:space="preserve"> yrkesliv </w:t>
      </w:r>
      <w:r w:rsidR="00110E2A">
        <w:rPr>
          <w:sz w:val="24"/>
          <w:szCs w:val="24"/>
        </w:rPr>
        <w:t>og samfunnet forøvrig</w:t>
      </w:r>
      <w:r w:rsidRPr="0080586F">
        <w:rPr>
          <w:sz w:val="24"/>
          <w:szCs w:val="24"/>
        </w:rPr>
        <w:t>. Det innebærer</w:t>
      </w:r>
      <w:r w:rsidR="00365BD5">
        <w:rPr>
          <w:sz w:val="24"/>
          <w:szCs w:val="24"/>
        </w:rPr>
        <w:t xml:space="preserve"> blant annet</w:t>
      </w:r>
      <w:r w:rsidRPr="0080586F">
        <w:rPr>
          <w:sz w:val="24"/>
          <w:szCs w:val="24"/>
        </w:rPr>
        <w:t xml:space="preserve"> at kommunen har en målsetting om at alle elever skal være funksjonelle lesere når de går ut av grunnskolen. </w:t>
      </w:r>
    </w:p>
    <w:p w:rsidR="00EC2611" w:rsidRPr="0080586F" w:rsidRDefault="00691BB1" w:rsidP="0080586F">
      <w:pPr>
        <w:rPr>
          <w:sz w:val="24"/>
          <w:szCs w:val="24"/>
        </w:rPr>
      </w:pPr>
      <w:r w:rsidRPr="0080586F">
        <w:rPr>
          <w:sz w:val="24"/>
          <w:szCs w:val="24"/>
        </w:rPr>
        <w:t>Med utgangspunkt i</w:t>
      </w:r>
      <w:r w:rsidR="00E24708" w:rsidRPr="0080586F">
        <w:rPr>
          <w:sz w:val="24"/>
          <w:szCs w:val="24"/>
        </w:rPr>
        <w:t xml:space="preserve"> tilstandrapporten </w:t>
      </w:r>
      <w:r w:rsidR="00365BD5">
        <w:rPr>
          <w:sz w:val="24"/>
          <w:szCs w:val="24"/>
        </w:rPr>
        <w:t xml:space="preserve">om skolen i Nærøy </w:t>
      </w:r>
      <w:r w:rsidR="00E24708" w:rsidRPr="0080586F">
        <w:rPr>
          <w:sz w:val="24"/>
          <w:szCs w:val="24"/>
        </w:rPr>
        <w:t>fra 2014</w:t>
      </w:r>
      <w:r w:rsidR="00B24559">
        <w:rPr>
          <w:sz w:val="24"/>
          <w:szCs w:val="24"/>
        </w:rPr>
        <w:t xml:space="preserve"> og en vurdering av Nærøys ståsted i arbeid med språk</w:t>
      </w:r>
      <w:r w:rsidR="00365BD5">
        <w:rPr>
          <w:sz w:val="24"/>
          <w:szCs w:val="24"/>
        </w:rPr>
        <w:t>,</w:t>
      </w:r>
      <w:r w:rsidR="00B24559">
        <w:rPr>
          <w:sz w:val="24"/>
          <w:szCs w:val="24"/>
        </w:rPr>
        <w:t xml:space="preserve"> lesing og skriving</w:t>
      </w:r>
      <w:r w:rsidRPr="0080586F">
        <w:rPr>
          <w:sz w:val="24"/>
          <w:szCs w:val="24"/>
        </w:rPr>
        <w:t xml:space="preserve"> har Nærøy kommune vedtatt følgende målsettinger</w:t>
      </w:r>
      <w:r w:rsidR="00B24559">
        <w:rPr>
          <w:sz w:val="24"/>
          <w:szCs w:val="24"/>
        </w:rPr>
        <w:t xml:space="preserve"> som knyttes til språkstrategien</w:t>
      </w:r>
      <w:r w:rsidR="00EC2611" w:rsidRPr="0080586F">
        <w:rPr>
          <w:sz w:val="24"/>
          <w:szCs w:val="24"/>
        </w:rPr>
        <w:t>:</w:t>
      </w:r>
    </w:p>
    <w:p w:rsidR="00EC2611" w:rsidRDefault="00EC2611" w:rsidP="009C1C9E">
      <w:pPr>
        <w:pStyle w:val="Listeavsnitt"/>
        <w:numPr>
          <w:ilvl w:val="0"/>
          <w:numId w:val="31"/>
        </w:numPr>
        <w:rPr>
          <w:sz w:val="24"/>
          <w:szCs w:val="24"/>
        </w:rPr>
      </w:pPr>
      <w:r w:rsidRPr="009C1C9E">
        <w:rPr>
          <w:sz w:val="24"/>
          <w:szCs w:val="24"/>
        </w:rPr>
        <w:t>Elevene i Nærøy skal ha ferdigheter i lesing som er minimum på linje med landsgjennomsnittet</w:t>
      </w:r>
      <w:r w:rsidR="000B45D8" w:rsidRPr="009C1C9E">
        <w:rPr>
          <w:sz w:val="24"/>
          <w:szCs w:val="24"/>
        </w:rPr>
        <w:t xml:space="preserve">. </w:t>
      </w:r>
    </w:p>
    <w:p w:rsidR="00B24559" w:rsidRPr="009C1C9E" w:rsidRDefault="00B24559" w:rsidP="009C1C9E">
      <w:pPr>
        <w:pStyle w:val="Listeavsnitt"/>
        <w:numPr>
          <w:ilvl w:val="0"/>
          <w:numId w:val="31"/>
        </w:numPr>
        <w:rPr>
          <w:sz w:val="24"/>
          <w:szCs w:val="24"/>
        </w:rPr>
      </w:pPr>
      <w:r>
        <w:rPr>
          <w:sz w:val="24"/>
          <w:szCs w:val="24"/>
        </w:rPr>
        <w:t>Ansatte skal ha god kompetanse i hva som er god lese- og skriveopplæring.</w:t>
      </w:r>
    </w:p>
    <w:p w:rsidR="000B45D8" w:rsidRDefault="000B45D8" w:rsidP="00EC2611">
      <w:pPr>
        <w:pStyle w:val="Listeavsnitt"/>
        <w:numPr>
          <w:ilvl w:val="0"/>
          <w:numId w:val="4"/>
        </w:numPr>
        <w:rPr>
          <w:sz w:val="24"/>
          <w:szCs w:val="24"/>
        </w:rPr>
      </w:pPr>
      <w:r>
        <w:rPr>
          <w:sz w:val="24"/>
          <w:szCs w:val="24"/>
        </w:rPr>
        <w:t xml:space="preserve">Kommunen skal videreutvikle og utnytte eksisterende fag- og skolenettverk til erfaringsdeling og kompetanseheving. </w:t>
      </w:r>
    </w:p>
    <w:p w:rsidR="00136E21" w:rsidRPr="009C1C9E" w:rsidRDefault="00136E21" w:rsidP="00136E21">
      <w:pPr>
        <w:pStyle w:val="Listeavsnitt"/>
        <w:numPr>
          <w:ilvl w:val="0"/>
          <w:numId w:val="4"/>
        </w:numPr>
        <w:rPr>
          <w:sz w:val="24"/>
          <w:szCs w:val="24"/>
        </w:rPr>
      </w:pPr>
      <w:r w:rsidRPr="009C1C9E">
        <w:rPr>
          <w:sz w:val="24"/>
          <w:szCs w:val="24"/>
        </w:rPr>
        <w:t xml:space="preserve">Elevene i Nærøy skal oppleve å ha systematisk medvirkning på eget læringsarbeid, både i forbindelse med planlegging, gjennomføring og vurdering i fag. </w:t>
      </w:r>
    </w:p>
    <w:p w:rsidR="00E362A6" w:rsidRPr="00E362A6" w:rsidRDefault="00E362A6" w:rsidP="00E362A6">
      <w:pPr>
        <w:rPr>
          <w:sz w:val="24"/>
          <w:szCs w:val="24"/>
        </w:rPr>
      </w:pPr>
      <w:r>
        <w:rPr>
          <w:sz w:val="24"/>
          <w:szCs w:val="24"/>
        </w:rPr>
        <w:t xml:space="preserve">Dette er </w:t>
      </w:r>
      <w:r w:rsidR="00067580">
        <w:rPr>
          <w:sz w:val="24"/>
          <w:szCs w:val="24"/>
        </w:rPr>
        <w:t xml:space="preserve">noen av </w:t>
      </w:r>
      <w:r>
        <w:rPr>
          <w:sz w:val="24"/>
          <w:szCs w:val="24"/>
        </w:rPr>
        <w:t>målsettinge</w:t>
      </w:r>
      <w:r w:rsidR="00067580">
        <w:rPr>
          <w:sz w:val="24"/>
          <w:szCs w:val="24"/>
        </w:rPr>
        <w:t>ne</w:t>
      </w:r>
      <w:r>
        <w:rPr>
          <w:sz w:val="24"/>
          <w:szCs w:val="24"/>
        </w:rPr>
        <w:t xml:space="preserve"> oppvekstavdelingen har arbeidet etter i de siste to årene. </w:t>
      </w:r>
    </w:p>
    <w:p w:rsidR="00B637FB" w:rsidRDefault="0033190A" w:rsidP="00B637FB">
      <w:pPr>
        <w:rPr>
          <w:sz w:val="24"/>
          <w:szCs w:val="24"/>
        </w:rPr>
      </w:pPr>
      <w:r>
        <w:rPr>
          <w:noProof/>
          <w:sz w:val="24"/>
          <w:szCs w:val="24"/>
          <w:lang w:eastAsia="nb-NO"/>
        </w:rPr>
        <w:t>Elevenes</w:t>
      </w:r>
      <w:r w:rsidR="00B637FB">
        <w:rPr>
          <w:sz w:val="24"/>
          <w:szCs w:val="24"/>
        </w:rPr>
        <w:t xml:space="preserve"> resultater målt på nasjonale prøver og </w:t>
      </w:r>
      <w:r w:rsidR="009C1C9E">
        <w:rPr>
          <w:sz w:val="24"/>
          <w:szCs w:val="24"/>
        </w:rPr>
        <w:t xml:space="preserve">en vurdering av </w:t>
      </w:r>
      <w:r w:rsidR="00B637FB">
        <w:rPr>
          <w:sz w:val="24"/>
          <w:szCs w:val="24"/>
        </w:rPr>
        <w:t>gjennomsnittlig grunnskolepoeng</w:t>
      </w:r>
      <w:r w:rsidR="009C1C9E">
        <w:rPr>
          <w:sz w:val="24"/>
          <w:szCs w:val="24"/>
        </w:rPr>
        <w:t xml:space="preserve"> over tid</w:t>
      </w:r>
      <w:r>
        <w:rPr>
          <w:sz w:val="24"/>
          <w:szCs w:val="24"/>
        </w:rPr>
        <w:t xml:space="preserve">, </w:t>
      </w:r>
      <w:r w:rsidR="00E97B95">
        <w:rPr>
          <w:sz w:val="24"/>
          <w:szCs w:val="24"/>
        </w:rPr>
        <w:t>viser at elevene i Nærøy presterer under landsgjennomsnittet i lesing, og at gjennomsnittlige grunnskolepoeng ha</w:t>
      </w:r>
      <w:r>
        <w:rPr>
          <w:sz w:val="24"/>
          <w:szCs w:val="24"/>
        </w:rPr>
        <w:t>r vært synkende de siste årene. Det har bidratt til en grunnleggende satsing på lesing og skriving som er sterkt forankret både politisk og administrativt i kommunen.</w:t>
      </w:r>
    </w:p>
    <w:p w:rsidR="00B40BC4" w:rsidRDefault="00E362A6" w:rsidP="00B637FB">
      <w:pPr>
        <w:rPr>
          <w:sz w:val="24"/>
          <w:szCs w:val="24"/>
        </w:rPr>
      </w:pPr>
      <w:r>
        <w:rPr>
          <w:sz w:val="24"/>
          <w:szCs w:val="24"/>
        </w:rPr>
        <w:lastRenderedPageBreak/>
        <w:t>Lesing har vært et satsingsområde i skolen siden 2014, og lesing henger nøye sammen med skriving. Arbeidsgruppen vurderer derfor at kommunen starter med skriving i skolen i første del av prosjektet,</w:t>
      </w:r>
      <w:r w:rsidR="006D0903">
        <w:rPr>
          <w:sz w:val="24"/>
          <w:szCs w:val="24"/>
        </w:rPr>
        <w:t xml:space="preserve"> for å</w:t>
      </w:r>
      <w:r>
        <w:rPr>
          <w:sz w:val="24"/>
          <w:szCs w:val="24"/>
        </w:rPr>
        <w:t xml:space="preserve"> bygge videre på den kompetansen ansatte har om lesing i alle fag</w:t>
      </w:r>
      <w:r w:rsidR="006D0903">
        <w:rPr>
          <w:sz w:val="24"/>
          <w:szCs w:val="24"/>
        </w:rPr>
        <w:t>, og for samtidig å sikre at dette blir en kompetanseheving for alle</w:t>
      </w:r>
      <w:r>
        <w:rPr>
          <w:sz w:val="24"/>
          <w:szCs w:val="24"/>
        </w:rPr>
        <w:t>.</w:t>
      </w:r>
      <w:r w:rsidR="006D0903">
        <w:rPr>
          <w:sz w:val="24"/>
          <w:szCs w:val="24"/>
        </w:rPr>
        <w:t xml:space="preserve"> </w:t>
      </w:r>
    </w:p>
    <w:p w:rsidR="00E97B95" w:rsidRPr="00B40BC4" w:rsidRDefault="00136E21" w:rsidP="00B637FB">
      <w:pPr>
        <w:rPr>
          <w:i/>
          <w:sz w:val="24"/>
          <w:szCs w:val="24"/>
        </w:rPr>
      </w:pPr>
      <w:r w:rsidRPr="00B40BC4">
        <w:rPr>
          <w:i/>
          <w:sz w:val="24"/>
          <w:szCs w:val="24"/>
        </w:rPr>
        <w:t xml:space="preserve">Vi har som mål at elevene </w:t>
      </w:r>
      <w:r w:rsidR="00B40BC4" w:rsidRPr="00B40BC4">
        <w:rPr>
          <w:i/>
          <w:sz w:val="24"/>
          <w:szCs w:val="24"/>
        </w:rPr>
        <w:t>skal ha gode skriveferdigheter, det vil si å kunne ytre seg forståelig og på en hensiktsmessig måte om ulike emner og å kommunisere med andre.</w:t>
      </w:r>
    </w:p>
    <w:p w:rsidR="006D0903" w:rsidRDefault="006D0903" w:rsidP="008D0D25">
      <w:pPr>
        <w:rPr>
          <w:sz w:val="24"/>
          <w:szCs w:val="24"/>
        </w:rPr>
      </w:pPr>
      <w:r>
        <w:rPr>
          <w:sz w:val="24"/>
          <w:szCs w:val="24"/>
        </w:rPr>
        <w:t>Kommunen består</w:t>
      </w:r>
      <w:r w:rsidR="008D0D25">
        <w:rPr>
          <w:sz w:val="24"/>
          <w:szCs w:val="24"/>
        </w:rPr>
        <w:t xml:space="preserve"> av mange enheter og arbeidsgruppen opplever</w:t>
      </w:r>
      <w:r>
        <w:rPr>
          <w:sz w:val="24"/>
          <w:szCs w:val="24"/>
        </w:rPr>
        <w:t xml:space="preserve"> at</w:t>
      </w:r>
      <w:r w:rsidR="008D0D25">
        <w:rPr>
          <w:sz w:val="24"/>
          <w:szCs w:val="24"/>
        </w:rPr>
        <w:t xml:space="preserve"> </w:t>
      </w:r>
      <w:r>
        <w:rPr>
          <w:sz w:val="24"/>
          <w:szCs w:val="24"/>
        </w:rPr>
        <w:t>kunnskap, ferdigheter og språk knyttet til lesing i liten grad er systematisert og samordnet mellom</w:t>
      </w:r>
      <w:r w:rsidR="008D0D25">
        <w:rPr>
          <w:sz w:val="24"/>
          <w:szCs w:val="24"/>
        </w:rPr>
        <w:t xml:space="preserve"> enhetene i kommunen.</w:t>
      </w:r>
      <w:r>
        <w:rPr>
          <w:sz w:val="24"/>
          <w:szCs w:val="24"/>
        </w:rPr>
        <w:t xml:space="preserve"> Parallelt med kompetanseheving i skriving ønsker vi å samordne de leseplaner som eksisterer på enhetene til en felles leseplan for kommunen. </w:t>
      </w:r>
    </w:p>
    <w:p w:rsidR="008D0D25" w:rsidRDefault="008D0D25" w:rsidP="008D0D25">
      <w:pPr>
        <w:rPr>
          <w:sz w:val="24"/>
          <w:szCs w:val="24"/>
        </w:rPr>
      </w:pPr>
      <w:r>
        <w:rPr>
          <w:sz w:val="24"/>
          <w:szCs w:val="24"/>
        </w:rPr>
        <w:t xml:space="preserve">Ledere og ansatte kan også ha en ulik oppfatning av hvordan vi skal nå målene. </w:t>
      </w:r>
      <w:r w:rsidRPr="00B40BC4">
        <w:rPr>
          <w:i/>
          <w:sz w:val="24"/>
          <w:szCs w:val="24"/>
        </w:rPr>
        <w:t xml:space="preserve">Med denne strategien ønsker vi å skape systematikk, økt kompetanse og felles fokus på barnehagens språkmiljø, </w:t>
      </w:r>
      <w:r w:rsidR="001E5894" w:rsidRPr="00B40BC4">
        <w:rPr>
          <w:i/>
          <w:sz w:val="24"/>
          <w:szCs w:val="24"/>
        </w:rPr>
        <w:t>sammenheng mellom barnehagens og skolens språkarbeid</w:t>
      </w:r>
      <w:r w:rsidRPr="00B40BC4">
        <w:rPr>
          <w:i/>
          <w:sz w:val="24"/>
          <w:szCs w:val="24"/>
        </w:rPr>
        <w:t xml:space="preserve"> og økt </w:t>
      </w:r>
      <w:r w:rsidR="001E5894" w:rsidRPr="00B40BC4">
        <w:rPr>
          <w:i/>
          <w:sz w:val="24"/>
          <w:szCs w:val="24"/>
        </w:rPr>
        <w:t>kompetanse</w:t>
      </w:r>
      <w:r w:rsidRPr="00B40BC4">
        <w:rPr>
          <w:i/>
          <w:sz w:val="24"/>
          <w:szCs w:val="24"/>
        </w:rPr>
        <w:t xml:space="preserve"> hos ansatte i skolen</w:t>
      </w:r>
      <w:r w:rsidR="001E5894" w:rsidRPr="00B40BC4">
        <w:rPr>
          <w:i/>
          <w:sz w:val="24"/>
          <w:szCs w:val="24"/>
        </w:rPr>
        <w:t xml:space="preserve"> </w:t>
      </w:r>
      <w:r w:rsidRPr="00B40BC4">
        <w:rPr>
          <w:i/>
          <w:sz w:val="24"/>
          <w:szCs w:val="24"/>
        </w:rPr>
        <w:t>innen språk, lesing og skriving.</w:t>
      </w:r>
      <w:r w:rsidR="00797010" w:rsidRPr="00797010">
        <w:t xml:space="preserve"> </w:t>
      </w:r>
    </w:p>
    <w:p w:rsidR="00797010" w:rsidRDefault="008D0D25" w:rsidP="001E5894">
      <w:pPr>
        <w:rPr>
          <w:sz w:val="24"/>
          <w:szCs w:val="24"/>
        </w:rPr>
      </w:pPr>
      <w:r>
        <w:rPr>
          <w:sz w:val="24"/>
          <w:szCs w:val="24"/>
        </w:rPr>
        <w:t>Vi ønsker å oppnå at a</w:t>
      </w:r>
      <w:r w:rsidR="001E5894" w:rsidRPr="008D0D25">
        <w:rPr>
          <w:sz w:val="24"/>
          <w:szCs w:val="24"/>
        </w:rPr>
        <w:t xml:space="preserve">ndelen elever med svake </w:t>
      </w:r>
      <w:r>
        <w:rPr>
          <w:sz w:val="24"/>
          <w:szCs w:val="24"/>
        </w:rPr>
        <w:t xml:space="preserve">lese- og skriveferdigheter </w:t>
      </w:r>
      <w:r w:rsidR="001E5894" w:rsidRPr="008D0D25">
        <w:rPr>
          <w:sz w:val="24"/>
          <w:szCs w:val="24"/>
        </w:rPr>
        <w:t>reduseres</w:t>
      </w:r>
      <w:r>
        <w:rPr>
          <w:sz w:val="24"/>
          <w:szCs w:val="24"/>
        </w:rPr>
        <w:t xml:space="preserve"> og at a</w:t>
      </w:r>
      <w:r w:rsidR="001E5894" w:rsidRPr="008D0D25">
        <w:rPr>
          <w:sz w:val="24"/>
          <w:szCs w:val="24"/>
        </w:rPr>
        <w:t xml:space="preserve">ndelen elever med svært gode lese- og skriveferdigheter </w:t>
      </w:r>
      <w:r>
        <w:rPr>
          <w:sz w:val="24"/>
          <w:szCs w:val="24"/>
        </w:rPr>
        <w:t xml:space="preserve">økes. Vi har valgt å ha et spesielt fokus på hvordan vi motiverer og tilrettelegger for at guttene i kommunen skal få interesse for språk og språkaktiviteter. </w:t>
      </w:r>
    </w:p>
    <w:p w:rsidR="00797010" w:rsidRDefault="00797010" w:rsidP="00797010">
      <w:pPr>
        <w:pStyle w:val="Overskrift3"/>
      </w:pPr>
      <w:r>
        <w:t>Koordinering med andre prosjekter og satsinger i Nærøy kommune</w:t>
      </w:r>
    </w:p>
    <w:p w:rsidR="00797010" w:rsidRPr="00797010" w:rsidRDefault="00797010" w:rsidP="00797010">
      <w:r>
        <w:t xml:space="preserve">Strategi for arbeid med språk, lesing og skriving i Nærøy kommune må sees i sammenheng med andre satsinger og prosjekter kommunen har deltatt i. </w:t>
      </w:r>
    </w:p>
    <w:p w:rsidR="00797010" w:rsidRDefault="00D84CD7" w:rsidP="001E5894">
      <w:pPr>
        <w:rPr>
          <w:sz w:val="24"/>
          <w:szCs w:val="24"/>
        </w:rPr>
      </w:pPr>
      <w:r>
        <w:rPr>
          <w:sz w:val="24"/>
          <w:szCs w:val="24"/>
        </w:rPr>
        <w:t xml:space="preserve">Fra </w:t>
      </w:r>
      <w:r w:rsidR="009C1C9E">
        <w:rPr>
          <w:sz w:val="24"/>
          <w:szCs w:val="24"/>
        </w:rPr>
        <w:t xml:space="preserve">2014 </w:t>
      </w:r>
      <w:r>
        <w:rPr>
          <w:sz w:val="24"/>
          <w:szCs w:val="24"/>
        </w:rPr>
        <w:t>til 2016 deltok</w:t>
      </w:r>
      <w:r w:rsidR="00797010">
        <w:rPr>
          <w:sz w:val="24"/>
          <w:szCs w:val="24"/>
        </w:rPr>
        <w:t xml:space="preserve"> Nærøy kommune i prosjekt</w:t>
      </w:r>
      <w:r w:rsidR="009C1C9E">
        <w:rPr>
          <w:sz w:val="24"/>
          <w:szCs w:val="24"/>
        </w:rPr>
        <w:t>et Ungdomstrinn i utvikling (</w:t>
      </w:r>
      <w:proofErr w:type="spellStart"/>
      <w:r w:rsidR="009C1C9E">
        <w:rPr>
          <w:sz w:val="24"/>
          <w:szCs w:val="24"/>
        </w:rPr>
        <w:t>UiU</w:t>
      </w:r>
      <w:proofErr w:type="spellEnd"/>
      <w:r w:rsidR="00797010">
        <w:rPr>
          <w:sz w:val="24"/>
          <w:szCs w:val="24"/>
        </w:rPr>
        <w:t xml:space="preserve">), der Nærøy ungdomsskole valgte satsingsområdene lesing </w:t>
      </w:r>
      <w:r w:rsidR="009C1C9E">
        <w:rPr>
          <w:sz w:val="24"/>
          <w:szCs w:val="24"/>
        </w:rPr>
        <w:t>og klasseledelse som satsings</w:t>
      </w:r>
      <w:r w:rsidR="00797010">
        <w:rPr>
          <w:sz w:val="24"/>
          <w:szCs w:val="24"/>
        </w:rPr>
        <w:t>område.</w:t>
      </w:r>
      <w:r>
        <w:rPr>
          <w:sz w:val="24"/>
          <w:szCs w:val="24"/>
        </w:rPr>
        <w:t xml:space="preserve"> Lesing har også vært fokusområde i barneskolene </w:t>
      </w:r>
      <w:r w:rsidR="00797010">
        <w:rPr>
          <w:sz w:val="24"/>
          <w:szCs w:val="24"/>
        </w:rPr>
        <w:t>gjennom deltakelse i SOL (systematisk observasjon av lesing), der alle ansatte gikk gjennom en skol</w:t>
      </w:r>
      <w:r>
        <w:rPr>
          <w:sz w:val="24"/>
          <w:szCs w:val="24"/>
        </w:rPr>
        <w:t xml:space="preserve">eringsrunde i skoleåret 2015/16. Dette skoleåret </w:t>
      </w:r>
      <w:r w:rsidR="00797010">
        <w:rPr>
          <w:sz w:val="24"/>
          <w:szCs w:val="24"/>
        </w:rPr>
        <w:t xml:space="preserve">har </w:t>
      </w:r>
      <w:r>
        <w:rPr>
          <w:sz w:val="24"/>
          <w:szCs w:val="24"/>
        </w:rPr>
        <w:t xml:space="preserve">skolene </w:t>
      </w:r>
      <w:r w:rsidR="00797010">
        <w:rPr>
          <w:sz w:val="24"/>
          <w:szCs w:val="24"/>
        </w:rPr>
        <w:t xml:space="preserve">iverksatt systematisk </w:t>
      </w:r>
      <w:proofErr w:type="spellStart"/>
      <w:r w:rsidR="00797010">
        <w:rPr>
          <w:sz w:val="24"/>
          <w:szCs w:val="24"/>
        </w:rPr>
        <w:t>SOLing</w:t>
      </w:r>
      <w:proofErr w:type="spellEnd"/>
      <w:r w:rsidR="00797010">
        <w:rPr>
          <w:sz w:val="24"/>
          <w:szCs w:val="24"/>
        </w:rPr>
        <w:t xml:space="preserve"> av alle elever i barneskolen. SOL har også et eget kommunalt nettverk bestående av ansatte på alle skolene.</w:t>
      </w:r>
      <w:r>
        <w:rPr>
          <w:sz w:val="24"/>
          <w:szCs w:val="24"/>
        </w:rPr>
        <w:t xml:space="preserve"> Resultatene registreres i VOKAL. </w:t>
      </w:r>
    </w:p>
    <w:p w:rsidR="00D84CD7" w:rsidRDefault="00D84CD7" w:rsidP="001E5894">
      <w:pPr>
        <w:rPr>
          <w:sz w:val="24"/>
          <w:szCs w:val="24"/>
        </w:rPr>
      </w:pPr>
      <w:r w:rsidRPr="00D84CD7">
        <w:rPr>
          <w:sz w:val="24"/>
          <w:szCs w:val="24"/>
        </w:rPr>
        <w:t>For å ivareta</w:t>
      </w:r>
      <w:r>
        <w:rPr>
          <w:sz w:val="24"/>
          <w:szCs w:val="24"/>
        </w:rPr>
        <w:t xml:space="preserve"> og sikre</w:t>
      </w:r>
      <w:r w:rsidRPr="00D84CD7">
        <w:rPr>
          <w:sz w:val="24"/>
          <w:szCs w:val="24"/>
        </w:rPr>
        <w:t xml:space="preserve"> sammenhengen</w:t>
      </w:r>
      <w:r w:rsidR="00B40BC4">
        <w:rPr>
          <w:sz w:val="24"/>
          <w:szCs w:val="24"/>
        </w:rPr>
        <w:t xml:space="preserve"> mellom </w:t>
      </w:r>
      <w:proofErr w:type="spellStart"/>
      <w:r w:rsidR="00B40BC4">
        <w:rPr>
          <w:sz w:val="24"/>
          <w:szCs w:val="24"/>
        </w:rPr>
        <w:t>UiU</w:t>
      </w:r>
      <w:proofErr w:type="spellEnd"/>
      <w:r>
        <w:rPr>
          <w:sz w:val="24"/>
          <w:szCs w:val="24"/>
        </w:rPr>
        <w:t xml:space="preserve"> og SOL og språkprosjektet, er den samme ressurslærer</w:t>
      </w:r>
      <w:r w:rsidR="00B40BC4">
        <w:rPr>
          <w:sz w:val="24"/>
          <w:szCs w:val="24"/>
        </w:rPr>
        <w:t xml:space="preserve">en fra </w:t>
      </w:r>
      <w:proofErr w:type="spellStart"/>
      <w:r w:rsidR="00B40BC4">
        <w:rPr>
          <w:sz w:val="24"/>
          <w:szCs w:val="24"/>
        </w:rPr>
        <w:t>UiU</w:t>
      </w:r>
      <w:proofErr w:type="spellEnd"/>
      <w:r w:rsidR="00FB503D">
        <w:rPr>
          <w:sz w:val="24"/>
          <w:szCs w:val="24"/>
        </w:rPr>
        <w:t xml:space="preserve"> </w:t>
      </w:r>
      <w:r>
        <w:rPr>
          <w:sz w:val="24"/>
          <w:szCs w:val="24"/>
        </w:rPr>
        <w:t xml:space="preserve">ved ungdomsskolen også tilsatt for å arbeide med </w:t>
      </w:r>
      <w:proofErr w:type="spellStart"/>
      <w:r>
        <w:rPr>
          <w:sz w:val="24"/>
          <w:szCs w:val="24"/>
        </w:rPr>
        <w:t>SPRÅKprosjektet</w:t>
      </w:r>
      <w:proofErr w:type="spellEnd"/>
      <w:r>
        <w:rPr>
          <w:sz w:val="24"/>
          <w:szCs w:val="24"/>
        </w:rPr>
        <w:t xml:space="preserve">. For å ivareta sammenhengen med SOL, er leder for det kommunale </w:t>
      </w:r>
      <w:proofErr w:type="spellStart"/>
      <w:r>
        <w:rPr>
          <w:sz w:val="24"/>
          <w:szCs w:val="24"/>
        </w:rPr>
        <w:t>SOLnettverket</w:t>
      </w:r>
      <w:proofErr w:type="spellEnd"/>
      <w:r>
        <w:rPr>
          <w:sz w:val="24"/>
          <w:szCs w:val="24"/>
        </w:rPr>
        <w:t xml:space="preserve"> på barnetrinnet, også tilsatt som ressurslærer i språkprosjektet. </w:t>
      </w:r>
    </w:p>
    <w:p w:rsidR="00797010" w:rsidRDefault="00D84CD7" w:rsidP="001E5894">
      <w:pPr>
        <w:rPr>
          <w:sz w:val="24"/>
          <w:szCs w:val="24"/>
        </w:rPr>
      </w:pPr>
      <w:r>
        <w:rPr>
          <w:sz w:val="24"/>
          <w:szCs w:val="24"/>
        </w:rPr>
        <w:t xml:space="preserve">I tillegg til fokus på lesing, startet Nærøy kommune sin deltakelse i prosjektet ”Bedre læringsmiljø” høsten 2016. Det gjør at skolene og spesielt Kolvereid skole må ha god og tydelig struktur når fellestid til ansatte skal disponeres. Vi tror også at koblingen mellom språk og læringsmiljø er positiv, og at økt motivasjon for lesing og skriving blant annet hos guttene, også vil føre til </w:t>
      </w:r>
      <w:r w:rsidR="003C398B">
        <w:rPr>
          <w:sz w:val="24"/>
          <w:szCs w:val="24"/>
        </w:rPr>
        <w:t>et mer positivt læringsmiljø og gi mestring hos elevene.</w:t>
      </w:r>
    </w:p>
    <w:p w:rsidR="003C398B" w:rsidRDefault="001E5894" w:rsidP="00B40BC4">
      <w:pPr>
        <w:pStyle w:val="Overskrift1"/>
      </w:pPr>
      <w:r>
        <w:lastRenderedPageBreak/>
        <w:t>3.</w:t>
      </w:r>
      <w:proofErr w:type="gramStart"/>
      <w:r w:rsidR="00B40BC4">
        <w:t xml:space="preserve">0 </w:t>
      </w:r>
      <w:r>
        <w:t xml:space="preserve"> Situasjonsbeskrivelse</w:t>
      </w:r>
      <w:proofErr w:type="gramEnd"/>
    </w:p>
    <w:p w:rsidR="00110E2A" w:rsidRPr="003C398B" w:rsidRDefault="00110E2A" w:rsidP="00110E2A">
      <w:pPr>
        <w:pStyle w:val="Overskrift3"/>
      </w:pPr>
      <w:r>
        <w:t>Nettverk</w:t>
      </w:r>
    </w:p>
    <w:p w:rsidR="00CB3C69" w:rsidRDefault="00CB3C69" w:rsidP="00A81BD7">
      <w:pPr>
        <w:rPr>
          <w:sz w:val="24"/>
          <w:szCs w:val="24"/>
        </w:rPr>
      </w:pPr>
      <w:r>
        <w:rPr>
          <w:sz w:val="24"/>
          <w:szCs w:val="24"/>
        </w:rPr>
        <w:t xml:space="preserve">Nærøy kommune har en desentralisert struktur innenfor oppvekst og består av flere enheter som har ulik størrelse. </w:t>
      </w:r>
    </w:p>
    <w:p w:rsidR="00CB3C69" w:rsidRDefault="00CB3C69" w:rsidP="00A81BD7">
      <w:pPr>
        <w:rPr>
          <w:sz w:val="24"/>
          <w:szCs w:val="24"/>
        </w:rPr>
      </w:pPr>
      <w:r>
        <w:rPr>
          <w:sz w:val="24"/>
          <w:szCs w:val="24"/>
        </w:rPr>
        <w:t>Det kan innebære at vi kan oppleve utfordringer i forhold til at skolene mangler en felles kultur og et felles ståsted. Samtidig har vi et livskraftig ledernettverk innefor avdelingen som er viktig for den enkelte leder, i situasjoner der endringsarbeid skal gjennomføres eller arbeidsmåter skal drøftes.</w:t>
      </w:r>
    </w:p>
    <w:p w:rsidR="009A2CCE" w:rsidRDefault="00CB3C69" w:rsidP="00A81BD7">
      <w:pPr>
        <w:rPr>
          <w:sz w:val="24"/>
          <w:szCs w:val="24"/>
        </w:rPr>
      </w:pPr>
      <w:r>
        <w:rPr>
          <w:sz w:val="24"/>
          <w:szCs w:val="24"/>
        </w:rPr>
        <w:t>Kommunen og enhetene i kommunen har flere nettverk som fungerer godt, der det samtidig ligger til rette for en videreutvikling</w:t>
      </w:r>
      <w:r w:rsidR="009A2CCE">
        <w:rPr>
          <w:sz w:val="24"/>
          <w:szCs w:val="24"/>
        </w:rPr>
        <w:t>.</w:t>
      </w:r>
    </w:p>
    <w:p w:rsidR="009A2CCE" w:rsidRDefault="009A2CCE" w:rsidP="00A81BD7">
      <w:pPr>
        <w:rPr>
          <w:sz w:val="24"/>
          <w:szCs w:val="24"/>
        </w:rPr>
      </w:pPr>
      <w:r>
        <w:rPr>
          <w:sz w:val="24"/>
          <w:szCs w:val="24"/>
        </w:rPr>
        <w:t>Ved oppstart av språkstrategien har vi følgende interne nettverk i kommunen:</w:t>
      </w:r>
    </w:p>
    <w:p w:rsidR="00CB3C69" w:rsidRDefault="009A2CCE" w:rsidP="009A2CCE">
      <w:pPr>
        <w:pStyle w:val="Listeavsnitt"/>
        <w:numPr>
          <w:ilvl w:val="0"/>
          <w:numId w:val="22"/>
        </w:numPr>
        <w:rPr>
          <w:sz w:val="24"/>
          <w:szCs w:val="24"/>
        </w:rPr>
      </w:pPr>
      <w:r>
        <w:rPr>
          <w:sz w:val="24"/>
          <w:szCs w:val="24"/>
        </w:rPr>
        <w:t>Ledernettverk, mellom skoler, mellom skoler og barnehage (kommunale), mellom barnehager(private og kommunale).</w:t>
      </w:r>
    </w:p>
    <w:p w:rsidR="00110E2A" w:rsidRPr="00110E2A" w:rsidRDefault="009A2CCE" w:rsidP="00110E2A">
      <w:pPr>
        <w:pStyle w:val="Listeavsnitt"/>
        <w:numPr>
          <w:ilvl w:val="0"/>
          <w:numId w:val="22"/>
        </w:numPr>
        <w:rPr>
          <w:sz w:val="24"/>
          <w:szCs w:val="24"/>
        </w:rPr>
      </w:pPr>
      <w:r>
        <w:rPr>
          <w:sz w:val="24"/>
          <w:szCs w:val="24"/>
        </w:rPr>
        <w:t>Nettverk mellom SOL- ansvarlige</w:t>
      </w:r>
      <w:r w:rsidR="00B40BC4">
        <w:rPr>
          <w:sz w:val="24"/>
          <w:szCs w:val="24"/>
        </w:rPr>
        <w:t xml:space="preserve"> (systematisk observasjon av lesing)</w:t>
      </w:r>
      <w:r>
        <w:rPr>
          <w:sz w:val="24"/>
          <w:szCs w:val="24"/>
        </w:rPr>
        <w:t xml:space="preserve"> lærere på alle barneskolene</w:t>
      </w:r>
      <w:r w:rsidR="00110E2A">
        <w:rPr>
          <w:sz w:val="24"/>
          <w:szCs w:val="24"/>
        </w:rPr>
        <w:t>.</w:t>
      </w:r>
    </w:p>
    <w:p w:rsidR="009A2CCE" w:rsidRDefault="009A2CCE" w:rsidP="009A2CCE">
      <w:pPr>
        <w:rPr>
          <w:sz w:val="24"/>
          <w:szCs w:val="24"/>
        </w:rPr>
      </w:pPr>
      <w:r>
        <w:rPr>
          <w:sz w:val="24"/>
          <w:szCs w:val="24"/>
        </w:rPr>
        <w:t>I tillegg deltar lærere fra alle skolene på interkommunale fagnettverk i fagene norsk, engelsk og matematikk. Det er også et interkommunalt ledernettverk mellom 3 kommuner.</w:t>
      </w:r>
    </w:p>
    <w:p w:rsidR="00110E2A" w:rsidRDefault="00110E2A" w:rsidP="00110E2A">
      <w:pPr>
        <w:pStyle w:val="Overskrift3"/>
      </w:pPr>
      <w:r>
        <w:t>Kompetanse</w:t>
      </w:r>
    </w:p>
    <w:p w:rsidR="00110E2A" w:rsidRDefault="00110E2A" w:rsidP="00110E2A">
      <w:pPr>
        <w:rPr>
          <w:sz w:val="24"/>
          <w:szCs w:val="24"/>
        </w:rPr>
      </w:pPr>
      <w:r>
        <w:rPr>
          <w:sz w:val="24"/>
          <w:szCs w:val="24"/>
        </w:rPr>
        <w:t>Barnehager og skoler i Nærøy har i hovedsak ansatte som er kvalifisert i henhold til gjeldende lovverk i forhold til den opplæringen de skal gi. Arbeidsgruppen opplever også at kommunen har ansatte som er oppdatert i forhold til lese- og skriveopplæring og hva forskning sier om hva som gir god læring. Ungdomsskolen og flere barneskoler har sk</w:t>
      </w:r>
      <w:r w:rsidR="00B40BC4">
        <w:rPr>
          <w:sz w:val="24"/>
          <w:szCs w:val="24"/>
        </w:rPr>
        <w:t>olert mange lærere innenfor ”</w:t>
      </w:r>
      <w:proofErr w:type="spellStart"/>
      <w:r w:rsidR="00B40BC4">
        <w:rPr>
          <w:sz w:val="24"/>
          <w:szCs w:val="24"/>
        </w:rPr>
        <w:t>ny</w:t>
      </w:r>
      <w:r>
        <w:rPr>
          <w:sz w:val="24"/>
          <w:szCs w:val="24"/>
        </w:rPr>
        <w:t>Giv</w:t>
      </w:r>
      <w:proofErr w:type="spellEnd"/>
      <w:r>
        <w:rPr>
          <w:sz w:val="24"/>
          <w:szCs w:val="24"/>
        </w:rPr>
        <w:t>” eller ”læringsledelse i alle fag”, i tillegg til at flere ansatte er nyutdannede eller har tatt videreutdanning innefor grunnleggende lese- og skriveopplæring i de siste årene.</w:t>
      </w:r>
      <w:r w:rsidR="006D0903">
        <w:rPr>
          <w:sz w:val="24"/>
          <w:szCs w:val="24"/>
        </w:rPr>
        <w:t xml:space="preserve"> </w:t>
      </w:r>
    </w:p>
    <w:p w:rsidR="00A2795E" w:rsidRDefault="00B40BC4" w:rsidP="00110E2A">
      <w:pPr>
        <w:rPr>
          <w:sz w:val="24"/>
          <w:szCs w:val="24"/>
        </w:rPr>
      </w:pPr>
      <w:r>
        <w:rPr>
          <w:noProof/>
          <w:sz w:val="24"/>
          <w:szCs w:val="24"/>
          <w:lang w:eastAsia="nb-NO"/>
        </w:rPr>
        <w:drawing>
          <wp:anchor distT="0" distB="0" distL="114300" distR="114300" simplePos="0" relativeHeight="251678720" behindDoc="1" locked="0" layoutInCell="1" allowOverlap="1">
            <wp:simplePos x="0" y="0"/>
            <wp:positionH relativeFrom="column">
              <wp:posOffset>-30480</wp:posOffset>
            </wp:positionH>
            <wp:positionV relativeFrom="paragraph">
              <wp:posOffset>1022350</wp:posOffset>
            </wp:positionV>
            <wp:extent cx="5832475" cy="1979295"/>
            <wp:effectExtent l="19050" t="0" r="0" b="0"/>
            <wp:wrapSquare wrapText="bothSides"/>
            <wp:docPr id="9" name="irc_mi" descr="Bilderesultat for pondus lær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pondus lærer">
                      <a:hlinkClick r:id="rId13"/>
                    </pic:cNvPr>
                    <pic:cNvPicPr>
                      <a:picLocks noChangeAspect="1" noChangeArrowheads="1"/>
                    </pic:cNvPicPr>
                  </pic:nvPicPr>
                  <pic:blipFill>
                    <a:blip r:embed="rId14" cstate="print"/>
                    <a:srcRect/>
                    <a:stretch>
                      <a:fillRect/>
                    </a:stretch>
                  </pic:blipFill>
                  <pic:spPr bwMode="auto">
                    <a:xfrm>
                      <a:off x="0" y="0"/>
                      <a:ext cx="5832475" cy="1979295"/>
                    </a:xfrm>
                    <a:prstGeom prst="rect">
                      <a:avLst/>
                    </a:prstGeom>
                    <a:noFill/>
                    <a:ln w="9525">
                      <a:noFill/>
                      <a:miter lim="800000"/>
                      <a:headEnd/>
                      <a:tailEnd/>
                    </a:ln>
                  </pic:spPr>
                </pic:pic>
              </a:graphicData>
            </a:graphic>
          </wp:anchor>
        </w:drawing>
      </w:r>
      <w:r w:rsidR="00B24559">
        <w:rPr>
          <w:sz w:val="24"/>
          <w:szCs w:val="24"/>
        </w:rPr>
        <w:t xml:space="preserve">Ansatte har stor motivasjon for å øke og benytte sin kompetanse for å støtte elevene i arbeidet med grunnleggende ferdigheter, samtidig som </w:t>
      </w:r>
      <w:r w:rsidR="00A2795E">
        <w:rPr>
          <w:sz w:val="24"/>
          <w:szCs w:val="24"/>
        </w:rPr>
        <w:t>arbeidsgruppen at denne kompetansen ikke er satt i system, den er i hovedsak individbasert og er i liten grad satt i</w:t>
      </w:r>
      <w:r>
        <w:rPr>
          <w:sz w:val="24"/>
          <w:szCs w:val="24"/>
        </w:rPr>
        <w:t xml:space="preserve"> </w:t>
      </w:r>
      <w:r w:rsidR="00A2795E">
        <w:rPr>
          <w:sz w:val="24"/>
          <w:szCs w:val="24"/>
        </w:rPr>
        <w:t xml:space="preserve">systematisk bruk i skolen som enhet eller i kommunen som helhet. </w:t>
      </w:r>
    </w:p>
    <w:p w:rsidR="00A2795E" w:rsidRPr="00110E2A" w:rsidRDefault="00A2795E" w:rsidP="00A2795E">
      <w:pPr>
        <w:pStyle w:val="Overskrift3"/>
      </w:pPr>
      <w:r>
        <w:lastRenderedPageBreak/>
        <w:t>Læringsresultater</w:t>
      </w:r>
    </w:p>
    <w:p w:rsidR="00453412" w:rsidRDefault="00A81BD7" w:rsidP="00A81BD7">
      <w:pPr>
        <w:rPr>
          <w:sz w:val="24"/>
          <w:szCs w:val="24"/>
        </w:rPr>
      </w:pPr>
      <w:r>
        <w:rPr>
          <w:sz w:val="24"/>
          <w:szCs w:val="24"/>
        </w:rPr>
        <w:t xml:space="preserve">Arbeidsgruppen har gjort en vurdering av strategiens målgrupper </w:t>
      </w:r>
      <w:r w:rsidR="009A2CCE">
        <w:rPr>
          <w:sz w:val="24"/>
          <w:szCs w:val="24"/>
        </w:rPr>
        <w:t xml:space="preserve">og </w:t>
      </w:r>
      <w:r>
        <w:rPr>
          <w:sz w:val="24"/>
          <w:szCs w:val="24"/>
        </w:rPr>
        <w:t>valgt å se nærmere på de resultater som synliggjøres gjennom kartlegginger av kommunens grunnskolepoeng, resultater på nasjonal prøve i lesing og på andelen elever med vedtak om spesialundervisning i kommunen. Arbeidsgruppen er i utgangspunktet kjent med</w:t>
      </w:r>
      <w:r w:rsidR="00E24708">
        <w:rPr>
          <w:sz w:val="24"/>
          <w:szCs w:val="24"/>
        </w:rPr>
        <w:t xml:space="preserve"> at elevene i kommunen presterer under landsgjennomsnittet i lesing på nasjonale prøver. Ettersom forskning viser at gjennomsnittlig grunnskolepoeng har stor betydning for om eleven fullfører videregående skole eller ikke, var også dette et kriterium vi ønsket å se nærmere på.</w:t>
      </w:r>
    </w:p>
    <w:p w:rsidR="007548B2" w:rsidRDefault="007548B2" w:rsidP="005D13D3">
      <w:pPr>
        <w:pStyle w:val="Overskrift2"/>
        <w:rPr>
          <w:rFonts w:eastAsiaTheme="minorHAnsi"/>
        </w:rPr>
      </w:pPr>
      <w:r>
        <w:rPr>
          <w:rFonts w:eastAsiaTheme="minorHAnsi"/>
        </w:rPr>
        <w:t>3.1 Grunnskolepoeng etter 10.trinn</w:t>
      </w:r>
    </w:p>
    <w:tbl>
      <w:tblPr>
        <w:tblStyle w:val="Middelsrutenett2-uthevingsfarge1"/>
        <w:tblW w:w="0" w:type="auto"/>
        <w:tblLook w:val="04A0"/>
      </w:tblPr>
      <w:tblGrid>
        <w:gridCol w:w="2303"/>
        <w:gridCol w:w="2303"/>
        <w:gridCol w:w="2303"/>
        <w:gridCol w:w="2303"/>
      </w:tblGrid>
      <w:tr w:rsidR="007548B2" w:rsidTr="007548B2">
        <w:trPr>
          <w:cnfStyle w:val="100000000000"/>
        </w:trPr>
        <w:tc>
          <w:tcPr>
            <w:cnfStyle w:val="001000000100"/>
            <w:tcW w:w="2303" w:type="dxa"/>
          </w:tcPr>
          <w:p w:rsidR="007548B2" w:rsidRDefault="007548B2" w:rsidP="007548B2">
            <w:r>
              <w:t>Tidsperiode</w:t>
            </w:r>
          </w:p>
        </w:tc>
        <w:tc>
          <w:tcPr>
            <w:tcW w:w="2303" w:type="dxa"/>
          </w:tcPr>
          <w:p w:rsidR="007548B2" w:rsidRDefault="007548B2" w:rsidP="007548B2">
            <w:pPr>
              <w:cnfStyle w:val="100000000000"/>
            </w:pPr>
            <w:r>
              <w:t>Begge kjønn</w:t>
            </w:r>
          </w:p>
        </w:tc>
        <w:tc>
          <w:tcPr>
            <w:tcW w:w="2303" w:type="dxa"/>
          </w:tcPr>
          <w:p w:rsidR="007548B2" w:rsidRDefault="007548B2" w:rsidP="007548B2">
            <w:pPr>
              <w:cnfStyle w:val="100000000000"/>
            </w:pPr>
            <w:r>
              <w:t xml:space="preserve">Gutter </w:t>
            </w:r>
          </w:p>
        </w:tc>
        <w:tc>
          <w:tcPr>
            <w:tcW w:w="2303" w:type="dxa"/>
          </w:tcPr>
          <w:p w:rsidR="007548B2" w:rsidRDefault="007548B2" w:rsidP="007548B2">
            <w:pPr>
              <w:cnfStyle w:val="100000000000"/>
            </w:pPr>
            <w:r>
              <w:t>Jenter</w:t>
            </w:r>
          </w:p>
        </w:tc>
      </w:tr>
      <w:tr w:rsidR="007548B2" w:rsidTr="007548B2">
        <w:trPr>
          <w:cnfStyle w:val="000000100000"/>
        </w:trPr>
        <w:tc>
          <w:tcPr>
            <w:cnfStyle w:val="001000000000"/>
            <w:tcW w:w="2303" w:type="dxa"/>
          </w:tcPr>
          <w:p w:rsidR="007548B2" w:rsidRDefault="007548B2" w:rsidP="007548B2">
            <w:r>
              <w:t>15 – 16</w:t>
            </w:r>
          </w:p>
        </w:tc>
        <w:tc>
          <w:tcPr>
            <w:tcW w:w="2303" w:type="dxa"/>
          </w:tcPr>
          <w:p w:rsidR="007548B2" w:rsidRDefault="007548B2" w:rsidP="007548B2">
            <w:pPr>
              <w:cnfStyle w:val="000000100000"/>
            </w:pPr>
            <w:r>
              <w:t>36,4</w:t>
            </w:r>
          </w:p>
        </w:tc>
        <w:tc>
          <w:tcPr>
            <w:tcW w:w="2303" w:type="dxa"/>
          </w:tcPr>
          <w:p w:rsidR="007548B2" w:rsidRDefault="007548B2" w:rsidP="007548B2">
            <w:pPr>
              <w:cnfStyle w:val="000000100000"/>
            </w:pPr>
            <w:r>
              <w:t>33,5</w:t>
            </w:r>
          </w:p>
        </w:tc>
        <w:tc>
          <w:tcPr>
            <w:tcW w:w="2303" w:type="dxa"/>
          </w:tcPr>
          <w:p w:rsidR="007548B2" w:rsidRDefault="007548B2" w:rsidP="007548B2">
            <w:pPr>
              <w:cnfStyle w:val="000000100000"/>
            </w:pPr>
            <w:r>
              <w:t>39,9</w:t>
            </w:r>
          </w:p>
        </w:tc>
      </w:tr>
      <w:tr w:rsidR="007548B2" w:rsidTr="007548B2">
        <w:tc>
          <w:tcPr>
            <w:cnfStyle w:val="001000000000"/>
            <w:tcW w:w="2303" w:type="dxa"/>
          </w:tcPr>
          <w:p w:rsidR="007548B2" w:rsidRDefault="007548B2" w:rsidP="007548B2">
            <w:r>
              <w:t>14 – 15</w:t>
            </w:r>
          </w:p>
        </w:tc>
        <w:tc>
          <w:tcPr>
            <w:tcW w:w="2303" w:type="dxa"/>
          </w:tcPr>
          <w:p w:rsidR="007548B2" w:rsidRDefault="007548B2" w:rsidP="007548B2">
            <w:pPr>
              <w:cnfStyle w:val="000000000000"/>
            </w:pPr>
            <w:r>
              <w:t>36,1</w:t>
            </w:r>
          </w:p>
        </w:tc>
        <w:tc>
          <w:tcPr>
            <w:tcW w:w="2303" w:type="dxa"/>
          </w:tcPr>
          <w:p w:rsidR="007548B2" w:rsidRDefault="007548B2" w:rsidP="007548B2">
            <w:pPr>
              <w:cnfStyle w:val="000000000000"/>
            </w:pPr>
            <w:r>
              <w:t>33,2</w:t>
            </w:r>
          </w:p>
        </w:tc>
        <w:tc>
          <w:tcPr>
            <w:tcW w:w="2303" w:type="dxa"/>
          </w:tcPr>
          <w:p w:rsidR="007548B2" w:rsidRDefault="007548B2" w:rsidP="007548B2">
            <w:pPr>
              <w:cnfStyle w:val="000000000000"/>
            </w:pPr>
            <w:r>
              <w:t>39,2</w:t>
            </w:r>
          </w:p>
        </w:tc>
      </w:tr>
      <w:tr w:rsidR="007548B2" w:rsidTr="007548B2">
        <w:trPr>
          <w:cnfStyle w:val="000000100000"/>
        </w:trPr>
        <w:tc>
          <w:tcPr>
            <w:cnfStyle w:val="001000000000"/>
            <w:tcW w:w="2303" w:type="dxa"/>
          </w:tcPr>
          <w:p w:rsidR="007548B2" w:rsidRDefault="007548B2" w:rsidP="007548B2">
            <w:r>
              <w:t>13 – 14</w:t>
            </w:r>
          </w:p>
        </w:tc>
        <w:tc>
          <w:tcPr>
            <w:tcW w:w="2303" w:type="dxa"/>
          </w:tcPr>
          <w:p w:rsidR="007548B2" w:rsidRDefault="007548B2" w:rsidP="007548B2">
            <w:pPr>
              <w:cnfStyle w:val="000000100000"/>
            </w:pPr>
            <w:r>
              <w:t>37,8</w:t>
            </w:r>
          </w:p>
        </w:tc>
        <w:tc>
          <w:tcPr>
            <w:tcW w:w="2303" w:type="dxa"/>
          </w:tcPr>
          <w:p w:rsidR="007548B2" w:rsidRDefault="007548B2" w:rsidP="007548B2">
            <w:pPr>
              <w:cnfStyle w:val="000000100000"/>
            </w:pPr>
            <w:r>
              <w:t>35,1</w:t>
            </w:r>
          </w:p>
        </w:tc>
        <w:tc>
          <w:tcPr>
            <w:tcW w:w="2303" w:type="dxa"/>
          </w:tcPr>
          <w:p w:rsidR="007548B2" w:rsidRDefault="007548B2" w:rsidP="007548B2">
            <w:pPr>
              <w:cnfStyle w:val="000000100000"/>
            </w:pPr>
            <w:r>
              <w:t>40,4</w:t>
            </w:r>
          </w:p>
        </w:tc>
      </w:tr>
      <w:tr w:rsidR="007548B2" w:rsidTr="007548B2">
        <w:tc>
          <w:tcPr>
            <w:cnfStyle w:val="001000000000"/>
            <w:tcW w:w="2303" w:type="dxa"/>
          </w:tcPr>
          <w:p w:rsidR="007548B2" w:rsidRDefault="007548B2" w:rsidP="007548B2">
            <w:r>
              <w:t>12 – 13</w:t>
            </w:r>
          </w:p>
        </w:tc>
        <w:tc>
          <w:tcPr>
            <w:tcW w:w="2303" w:type="dxa"/>
          </w:tcPr>
          <w:p w:rsidR="007548B2" w:rsidRDefault="007548B2" w:rsidP="007548B2">
            <w:pPr>
              <w:cnfStyle w:val="000000000000"/>
            </w:pPr>
            <w:r>
              <w:t>39,3</w:t>
            </w:r>
          </w:p>
        </w:tc>
        <w:tc>
          <w:tcPr>
            <w:tcW w:w="2303" w:type="dxa"/>
          </w:tcPr>
          <w:p w:rsidR="007548B2" w:rsidRDefault="007548B2" w:rsidP="007548B2">
            <w:pPr>
              <w:cnfStyle w:val="000000000000"/>
            </w:pPr>
            <w:r>
              <w:t>37,7</w:t>
            </w:r>
          </w:p>
        </w:tc>
        <w:tc>
          <w:tcPr>
            <w:tcW w:w="2303" w:type="dxa"/>
          </w:tcPr>
          <w:p w:rsidR="007548B2" w:rsidRDefault="007548B2" w:rsidP="007548B2">
            <w:pPr>
              <w:cnfStyle w:val="000000000000"/>
            </w:pPr>
            <w:r>
              <w:t>42,0</w:t>
            </w:r>
          </w:p>
        </w:tc>
      </w:tr>
      <w:tr w:rsidR="007548B2" w:rsidTr="007548B2">
        <w:trPr>
          <w:cnfStyle w:val="000000100000"/>
        </w:trPr>
        <w:tc>
          <w:tcPr>
            <w:cnfStyle w:val="001000000000"/>
            <w:tcW w:w="2303" w:type="dxa"/>
          </w:tcPr>
          <w:p w:rsidR="007548B2" w:rsidRDefault="007548B2" w:rsidP="007548B2">
            <w:r>
              <w:t>11 – 12</w:t>
            </w:r>
          </w:p>
        </w:tc>
        <w:tc>
          <w:tcPr>
            <w:tcW w:w="2303" w:type="dxa"/>
          </w:tcPr>
          <w:p w:rsidR="007548B2" w:rsidRDefault="007548B2" w:rsidP="007548B2">
            <w:pPr>
              <w:cnfStyle w:val="000000100000"/>
            </w:pPr>
            <w:r>
              <w:t>39,2</w:t>
            </w:r>
          </w:p>
        </w:tc>
        <w:tc>
          <w:tcPr>
            <w:tcW w:w="2303" w:type="dxa"/>
          </w:tcPr>
          <w:p w:rsidR="007548B2" w:rsidRDefault="007548B2" w:rsidP="007548B2">
            <w:pPr>
              <w:cnfStyle w:val="000000100000"/>
            </w:pPr>
            <w:r>
              <w:t>36,5</w:t>
            </w:r>
          </w:p>
        </w:tc>
        <w:tc>
          <w:tcPr>
            <w:tcW w:w="2303" w:type="dxa"/>
          </w:tcPr>
          <w:p w:rsidR="007548B2" w:rsidRDefault="007548B2" w:rsidP="007548B2">
            <w:pPr>
              <w:cnfStyle w:val="000000100000"/>
            </w:pPr>
            <w:r>
              <w:t>41,7</w:t>
            </w:r>
          </w:p>
        </w:tc>
      </w:tr>
    </w:tbl>
    <w:p w:rsidR="007548B2" w:rsidRDefault="007548B2" w:rsidP="007548B2"/>
    <w:p w:rsidR="00FB503D" w:rsidRDefault="00FB503D" w:rsidP="007548B2">
      <w:pPr>
        <w:rPr>
          <w:sz w:val="24"/>
          <w:szCs w:val="24"/>
        </w:rPr>
      </w:pPr>
      <w:r w:rsidRPr="00FB503D">
        <w:rPr>
          <w:sz w:val="24"/>
          <w:szCs w:val="24"/>
        </w:rPr>
        <w:t>Tabellen</w:t>
      </w:r>
      <w:r>
        <w:rPr>
          <w:sz w:val="24"/>
          <w:szCs w:val="24"/>
        </w:rPr>
        <w:t xml:space="preserve"> viser at gjennomsnittlige grunnskolepoeng er redusert fra skoleåret 2011/12 og fram til skoleåret 2015/16. Høyeste gjennomsnitt hadde Nærøy i 2012/13 med 39,3 poeng, mens laveste snitt var i 2014/15 med 36,1 poeng.</w:t>
      </w:r>
    </w:p>
    <w:p w:rsidR="00FB503D" w:rsidRDefault="00FB503D" w:rsidP="007548B2">
      <w:pPr>
        <w:rPr>
          <w:sz w:val="24"/>
          <w:szCs w:val="24"/>
        </w:rPr>
      </w:pPr>
      <w:r>
        <w:rPr>
          <w:sz w:val="24"/>
          <w:szCs w:val="24"/>
        </w:rPr>
        <w:t xml:space="preserve">Samtidig ser vi i tabellen at den største reduksjonen i grunnskolepoeng finner vi hos guttene, som har en differanse på 3,2 poeng mellom høyeste og laveste gjennomsnitt, og at forskjellen mellom jenter og gutter har økt. </w:t>
      </w:r>
    </w:p>
    <w:p w:rsidR="004B2D41" w:rsidRDefault="004B2D41" w:rsidP="007548B2">
      <w:pPr>
        <w:rPr>
          <w:sz w:val="24"/>
          <w:szCs w:val="24"/>
        </w:rPr>
      </w:pPr>
      <w:r>
        <w:rPr>
          <w:sz w:val="24"/>
          <w:szCs w:val="24"/>
        </w:rPr>
        <w:t xml:space="preserve">I de nasjonale tallene finner </w:t>
      </w:r>
      <w:r w:rsidR="00AA3D53">
        <w:rPr>
          <w:sz w:val="24"/>
          <w:szCs w:val="24"/>
        </w:rPr>
        <w:t xml:space="preserve">vi </w:t>
      </w:r>
      <w:r>
        <w:rPr>
          <w:sz w:val="24"/>
          <w:szCs w:val="24"/>
        </w:rPr>
        <w:t>også en forskjell mellom jenter og gutter på 4 poeng, og den har økt til 4,4 poeng de to siste årene. Samtidig viser nasjonalt gjennomsnitt for grunnskolepoeng en liten økning i de siste årene, i motsetning til den reduksjonen vi har sett i Nærøy.</w:t>
      </w:r>
    </w:p>
    <w:p w:rsidR="00FB503D" w:rsidRPr="004B2D41" w:rsidRDefault="004B2D41" w:rsidP="004B2D41">
      <w:pPr>
        <w:rPr>
          <w:sz w:val="24"/>
          <w:szCs w:val="24"/>
        </w:rPr>
      </w:pPr>
      <w:r>
        <w:rPr>
          <w:sz w:val="24"/>
          <w:szCs w:val="24"/>
        </w:rPr>
        <w:t>Dette kan delvis fokklares i at en i nasjonale tall vil ha få variasjoner fra år til år ettersom utvalget er basert på et høyt antall elever. I Nærøy består utvalget i mellom 70 og 90 elever, noe som gjør at gjennomsnittet vil variere mer. Likevel kan vi ikke si oss fornøyd med en nedgang i resultater og en økt forskjell mellom jenter og gutter, der guttenes gjennomsnitt har hatt en negativ utvikling de siste årene. Oversikten over gjennomsnittlige skalapoeng på nasjonal prøve i lesing i tabellene under viser noe av den samme utviklingen.</w:t>
      </w:r>
    </w:p>
    <w:p w:rsidR="00AA3D53" w:rsidRDefault="007548B2" w:rsidP="005D13D3">
      <w:pPr>
        <w:pStyle w:val="Overskrift2"/>
      </w:pPr>
      <w:r>
        <w:t xml:space="preserve">3.2 Nasjonal prøve i lesing </w:t>
      </w:r>
    </w:p>
    <w:p w:rsidR="001E5894" w:rsidRDefault="007548B2" w:rsidP="00AA3D53">
      <w:pPr>
        <w:pStyle w:val="Overskrift3"/>
      </w:pPr>
      <w:r>
        <w:t>5. trinn</w:t>
      </w:r>
    </w:p>
    <w:tbl>
      <w:tblPr>
        <w:tblStyle w:val="Lystrutenett-uthevingsfarge11"/>
        <w:tblW w:w="0" w:type="auto"/>
        <w:tblLook w:val="04A0"/>
      </w:tblPr>
      <w:tblGrid>
        <w:gridCol w:w="2303"/>
        <w:gridCol w:w="2303"/>
        <w:gridCol w:w="2303"/>
        <w:gridCol w:w="2303"/>
      </w:tblGrid>
      <w:tr w:rsidR="007548B2" w:rsidTr="007548B2">
        <w:trPr>
          <w:cnfStyle w:val="100000000000"/>
        </w:trPr>
        <w:tc>
          <w:tcPr>
            <w:cnfStyle w:val="001000000000"/>
            <w:tcW w:w="2303" w:type="dxa"/>
          </w:tcPr>
          <w:p w:rsidR="007548B2" w:rsidRDefault="007548B2" w:rsidP="007548B2">
            <w:r>
              <w:t>Tidsperiode</w:t>
            </w:r>
          </w:p>
        </w:tc>
        <w:tc>
          <w:tcPr>
            <w:tcW w:w="2303" w:type="dxa"/>
          </w:tcPr>
          <w:p w:rsidR="007548B2" w:rsidRDefault="007548B2" w:rsidP="007548B2">
            <w:pPr>
              <w:cnfStyle w:val="100000000000"/>
            </w:pPr>
            <w:r>
              <w:t>Begge kjønn</w:t>
            </w:r>
          </w:p>
        </w:tc>
        <w:tc>
          <w:tcPr>
            <w:tcW w:w="2303" w:type="dxa"/>
          </w:tcPr>
          <w:p w:rsidR="007548B2" w:rsidRDefault="007548B2" w:rsidP="007548B2">
            <w:pPr>
              <w:cnfStyle w:val="100000000000"/>
            </w:pPr>
            <w:r>
              <w:t>Gutter</w:t>
            </w:r>
          </w:p>
        </w:tc>
        <w:tc>
          <w:tcPr>
            <w:tcW w:w="2303" w:type="dxa"/>
          </w:tcPr>
          <w:p w:rsidR="007548B2" w:rsidRDefault="007548B2" w:rsidP="007548B2">
            <w:pPr>
              <w:cnfStyle w:val="100000000000"/>
            </w:pPr>
            <w:r>
              <w:t>Jenter</w:t>
            </w:r>
          </w:p>
        </w:tc>
      </w:tr>
      <w:tr w:rsidR="007548B2" w:rsidTr="007548B2">
        <w:trPr>
          <w:cnfStyle w:val="000000100000"/>
        </w:trPr>
        <w:tc>
          <w:tcPr>
            <w:cnfStyle w:val="001000000000"/>
            <w:tcW w:w="2303" w:type="dxa"/>
          </w:tcPr>
          <w:p w:rsidR="007548B2" w:rsidRDefault="007548B2" w:rsidP="007548B2">
            <w:r>
              <w:t>15 – 16</w:t>
            </w:r>
          </w:p>
        </w:tc>
        <w:tc>
          <w:tcPr>
            <w:tcW w:w="2303" w:type="dxa"/>
          </w:tcPr>
          <w:p w:rsidR="007548B2" w:rsidRDefault="007548B2" w:rsidP="007548B2">
            <w:pPr>
              <w:cnfStyle w:val="000000100000"/>
            </w:pPr>
            <w:r>
              <w:t xml:space="preserve">48 </w:t>
            </w:r>
          </w:p>
        </w:tc>
        <w:tc>
          <w:tcPr>
            <w:tcW w:w="2303" w:type="dxa"/>
          </w:tcPr>
          <w:p w:rsidR="007548B2" w:rsidRDefault="007548B2" w:rsidP="007548B2">
            <w:pPr>
              <w:cnfStyle w:val="000000100000"/>
            </w:pPr>
            <w:r>
              <w:t xml:space="preserve">44 </w:t>
            </w:r>
          </w:p>
        </w:tc>
        <w:tc>
          <w:tcPr>
            <w:tcW w:w="2303" w:type="dxa"/>
          </w:tcPr>
          <w:p w:rsidR="007548B2" w:rsidRDefault="007548B2" w:rsidP="007548B2">
            <w:pPr>
              <w:cnfStyle w:val="000000100000"/>
            </w:pPr>
            <w:r>
              <w:t xml:space="preserve">54 </w:t>
            </w:r>
          </w:p>
        </w:tc>
      </w:tr>
      <w:tr w:rsidR="007548B2" w:rsidTr="007548B2">
        <w:trPr>
          <w:cnfStyle w:val="000000010000"/>
        </w:trPr>
        <w:tc>
          <w:tcPr>
            <w:cnfStyle w:val="001000000000"/>
            <w:tcW w:w="2303" w:type="dxa"/>
          </w:tcPr>
          <w:p w:rsidR="007548B2" w:rsidRDefault="006950AE" w:rsidP="007548B2">
            <w:r>
              <w:t>14 – 15</w:t>
            </w:r>
          </w:p>
        </w:tc>
        <w:tc>
          <w:tcPr>
            <w:tcW w:w="2303" w:type="dxa"/>
          </w:tcPr>
          <w:p w:rsidR="007548B2" w:rsidRDefault="006950AE" w:rsidP="007548B2">
            <w:pPr>
              <w:cnfStyle w:val="000000010000"/>
            </w:pPr>
            <w:r>
              <w:t>46</w:t>
            </w:r>
          </w:p>
        </w:tc>
        <w:tc>
          <w:tcPr>
            <w:tcW w:w="2303" w:type="dxa"/>
          </w:tcPr>
          <w:p w:rsidR="007548B2" w:rsidRDefault="006950AE" w:rsidP="007548B2">
            <w:pPr>
              <w:cnfStyle w:val="000000010000"/>
            </w:pPr>
            <w:r>
              <w:t>43</w:t>
            </w:r>
          </w:p>
        </w:tc>
        <w:tc>
          <w:tcPr>
            <w:tcW w:w="2303" w:type="dxa"/>
          </w:tcPr>
          <w:p w:rsidR="007548B2" w:rsidRDefault="006950AE" w:rsidP="007548B2">
            <w:pPr>
              <w:cnfStyle w:val="000000010000"/>
            </w:pPr>
            <w:r>
              <w:t>48</w:t>
            </w:r>
          </w:p>
        </w:tc>
      </w:tr>
    </w:tbl>
    <w:p w:rsidR="006950AE" w:rsidRDefault="006950AE" w:rsidP="00AA3D53">
      <w:pPr>
        <w:pStyle w:val="Overskrift3"/>
      </w:pPr>
      <w:r>
        <w:lastRenderedPageBreak/>
        <w:t>8. trinn</w:t>
      </w:r>
    </w:p>
    <w:tbl>
      <w:tblPr>
        <w:tblStyle w:val="Lystrutenett-uthevingsfarge11"/>
        <w:tblW w:w="0" w:type="auto"/>
        <w:tblLook w:val="04A0"/>
      </w:tblPr>
      <w:tblGrid>
        <w:gridCol w:w="2303"/>
        <w:gridCol w:w="2303"/>
        <w:gridCol w:w="2303"/>
        <w:gridCol w:w="2303"/>
      </w:tblGrid>
      <w:tr w:rsidR="006950AE" w:rsidTr="006950AE">
        <w:trPr>
          <w:cnfStyle w:val="100000000000"/>
        </w:trPr>
        <w:tc>
          <w:tcPr>
            <w:cnfStyle w:val="001000000000"/>
            <w:tcW w:w="2303" w:type="dxa"/>
          </w:tcPr>
          <w:p w:rsidR="006950AE" w:rsidRDefault="006950AE" w:rsidP="006950AE">
            <w:r>
              <w:t>Tidsperiode</w:t>
            </w:r>
          </w:p>
        </w:tc>
        <w:tc>
          <w:tcPr>
            <w:tcW w:w="2303" w:type="dxa"/>
          </w:tcPr>
          <w:p w:rsidR="006950AE" w:rsidRDefault="006950AE" w:rsidP="006950AE">
            <w:pPr>
              <w:cnfStyle w:val="100000000000"/>
            </w:pPr>
            <w:r>
              <w:t>Begge kjønn</w:t>
            </w:r>
          </w:p>
        </w:tc>
        <w:tc>
          <w:tcPr>
            <w:tcW w:w="2303" w:type="dxa"/>
          </w:tcPr>
          <w:p w:rsidR="006950AE" w:rsidRDefault="006950AE" w:rsidP="006950AE">
            <w:pPr>
              <w:cnfStyle w:val="100000000000"/>
            </w:pPr>
            <w:r>
              <w:t>Gutter</w:t>
            </w:r>
          </w:p>
        </w:tc>
        <w:tc>
          <w:tcPr>
            <w:tcW w:w="2303" w:type="dxa"/>
          </w:tcPr>
          <w:p w:rsidR="006950AE" w:rsidRDefault="006950AE" w:rsidP="006950AE">
            <w:pPr>
              <w:cnfStyle w:val="100000000000"/>
            </w:pPr>
            <w:r>
              <w:t>Jenter</w:t>
            </w:r>
          </w:p>
        </w:tc>
      </w:tr>
      <w:tr w:rsidR="006950AE" w:rsidTr="006950AE">
        <w:trPr>
          <w:cnfStyle w:val="000000100000"/>
        </w:trPr>
        <w:tc>
          <w:tcPr>
            <w:cnfStyle w:val="001000000000"/>
            <w:tcW w:w="2303" w:type="dxa"/>
          </w:tcPr>
          <w:p w:rsidR="006950AE" w:rsidRDefault="006950AE" w:rsidP="006950AE">
            <w:r>
              <w:t>15 – 16</w:t>
            </w:r>
          </w:p>
        </w:tc>
        <w:tc>
          <w:tcPr>
            <w:tcW w:w="2303" w:type="dxa"/>
          </w:tcPr>
          <w:p w:rsidR="006950AE" w:rsidRDefault="006950AE" w:rsidP="006950AE">
            <w:pPr>
              <w:cnfStyle w:val="000000100000"/>
            </w:pPr>
            <w:r>
              <w:t>47</w:t>
            </w:r>
          </w:p>
        </w:tc>
        <w:tc>
          <w:tcPr>
            <w:tcW w:w="2303" w:type="dxa"/>
          </w:tcPr>
          <w:p w:rsidR="006950AE" w:rsidRDefault="006950AE" w:rsidP="006950AE">
            <w:pPr>
              <w:cnfStyle w:val="000000100000"/>
            </w:pPr>
            <w:r>
              <w:t>45</w:t>
            </w:r>
          </w:p>
        </w:tc>
        <w:tc>
          <w:tcPr>
            <w:tcW w:w="2303" w:type="dxa"/>
          </w:tcPr>
          <w:p w:rsidR="006950AE" w:rsidRDefault="006950AE" w:rsidP="006950AE">
            <w:pPr>
              <w:cnfStyle w:val="000000100000"/>
            </w:pPr>
            <w:r>
              <w:t>49</w:t>
            </w:r>
          </w:p>
        </w:tc>
      </w:tr>
      <w:tr w:rsidR="006950AE" w:rsidTr="006950AE">
        <w:trPr>
          <w:cnfStyle w:val="000000010000"/>
        </w:trPr>
        <w:tc>
          <w:tcPr>
            <w:cnfStyle w:val="001000000000"/>
            <w:tcW w:w="2303" w:type="dxa"/>
          </w:tcPr>
          <w:p w:rsidR="006950AE" w:rsidRDefault="006950AE" w:rsidP="006950AE">
            <w:r>
              <w:t>14 – 15</w:t>
            </w:r>
          </w:p>
        </w:tc>
        <w:tc>
          <w:tcPr>
            <w:tcW w:w="2303" w:type="dxa"/>
          </w:tcPr>
          <w:p w:rsidR="006950AE" w:rsidRDefault="006950AE" w:rsidP="006950AE">
            <w:pPr>
              <w:cnfStyle w:val="000000010000"/>
            </w:pPr>
            <w:r>
              <w:t>46</w:t>
            </w:r>
          </w:p>
        </w:tc>
        <w:tc>
          <w:tcPr>
            <w:tcW w:w="2303" w:type="dxa"/>
          </w:tcPr>
          <w:p w:rsidR="006950AE" w:rsidRDefault="006950AE" w:rsidP="006950AE">
            <w:pPr>
              <w:cnfStyle w:val="000000010000"/>
            </w:pPr>
            <w:r>
              <w:t>45</w:t>
            </w:r>
          </w:p>
        </w:tc>
        <w:tc>
          <w:tcPr>
            <w:tcW w:w="2303" w:type="dxa"/>
          </w:tcPr>
          <w:p w:rsidR="006950AE" w:rsidRDefault="006950AE" w:rsidP="006950AE">
            <w:pPr>
              <w:cnfStyle w:val="000000010000"/>
            </w:pPr>
            <w:r>
              <w:t>47</w:t>
            </w:r>
          </w:p>
        </w:tc>
      </w:tr>
    </w:tbl>
    <w:p w:rsidR="000B45D8" w:rsidRDefault="000B45D8" w:rsidP="006950AE">
      <w:r w:rsidRPr="001E5894">
        <w:t xml:space="preserve"> </w:t>
      </w:r>
    </w:p>
    <w:p w:rsidR="006950AE" w:rsidRDefault="006950AE" w:rsidP="006950AE">
      <w:pPr>
        <w:pStyle w:val="Overskrift3"/>
      </w:pPr>
      <w:r>
        <w:t>9.trinn</w:t>
      </w:r>
    </w:p>
    <w:tbl>
      <w:tblPr>
        <w:tblStyle w:val="Lystrutenett-uthevingsfarge11"/>
        <w:tblW w:w="0" w:type="auto"/>
        <w:tblLook w:val="04A0"/>
      </w:tblPr>
      <w:tblGrid>
        <w:gridCol w:w="2303"/>
        <w:gridCol w:w="2303"/>
        <w:gridCol w:w="2303"/>
        <w:gridCol w:w="2303"/>
      </w:tblGrid>
      <w:tr w:rsidR="006950AE" w:rsidTr="006950AE">
        <w:trPr>
          <w:cnfStyle w:val="100000000000"/>
        </w:trPr>
        <w:tc>
          <w:tcPr>
            <w:cnfStyle w:val="001000000000"/>
            <w:tcW w:w="2303" w:type="dxa"/>
          </w:tcPr>
          <w:p w:rsidR="006950AE" w:rsidRDefault="006950AE" w:rsidP="006950AE">
            <w:r>
              <w:t>Tidsperiode</w:t>
            </w:r>
          </w:p>
        </w:tc>
        <w:tc>
          <w:tcPr>
            <w:tcW w:w="2303" w:type="dxa"/>
          </w:tcPr>
          <w:p w:rsidR="006950AE" w:rsidRDefault="006950AE" w:rsidP="006950AE">
            <w:pPr>
              <w:cnfStyle w:val="100000000000"/>
            </w:pPr>
            <w:r>
              <w:t>Begge kjønn</w:t>
            </w:r>
          </w:p>
        </w:tc>
        <w:tc>
          <w:tcPr>
            <w:tcW w:w="2303" w:type="dxa"/>
          </w:tcPr>
          <w:p w:rsidR="006950AE" w:rsidRDefault="006950AE" w:rsidP="006950AE">
            <w:pPr>
              <w:cnfStyle w:val="100000000000"/>
            </w:pPr>
            <w:r>
              <w:t xml:space="preserve">Gutter </w:t>
            </w:r>
          </w:p>
        </w:tc>
        <w:tc>
          <w:tcPr>
            <w:tcW w:w="2303" w:type="dxa"/>
          </w:tcPr>
          <w:p w:rsidR="006950AE" w:rsidRDefault="006950AE" w:rsidP="006950AE">
            <w:pPr>
              <w:cnfStyle w:val="100000000000"/>
            </w:pPr>
            <w:r>
              <w:t>Jenter</w:t>
            </w:r>
          </w:p>
        </w:tc>
      </w:tr>
      <w:tr w:rsidR="006950AE" w:rsidTr="006950AE">
        <w:trPr>
          <w:cnfStyle w:val="000000100000"/>
        </w:trPr>
        <w:tc>
          <w:tcPr>
            <w:cnfStyle w:val="001000000000"/>
            <w:tcW w:w="2303" w:type="dxa"/>
          </w:tcPr>
          <w:p w:rsidR="006950AE" w:rsidRDefault="006950AE" w:rsidP="006950AE">
            <w:r>
              <w:t>15 – 16</w:t>
            </w:r>
          </w:p>
        </w:tc>
        <w:tc>
          <w:tcPr>
            <w:tcW w:w="2303" w:type="dxa"/>
          </w:tcPr>
          <w:p w:rsidR="006950AE" w:rsidRDefault="006950AE" w:rsidP="006950AE">
            <w:pPr>
              <w:cnfStyle w:val="000000100000"/>
            </w:pPr>
            <w:r>
              <w:t>52</w:t>
            </w:r>
          </w:p>
        </w:tc>
        <w:tc>
          <w:tcPr>
            <w:tcW w:w="2303" w:type="dxa"/>
          </w:tcPr>
          <w:p w:rsidR="006950AE" w:rsidRDefault="006950AE" w:rsidP="006950AE">
            <w:pPr>
              <w:cnfStyle w:val="000000100000"/>
            </w:pPr>
            <w:r>
              <w:t>49</w:t>
            </w:r>
          </w:p>
        </w:tc>
        <w:tc>
          <w:tcPr>
            <w:tcW w:w="2303" w:type="dxa"/>
          </w:tcPr>
          <w:p w:rsidR="006950AE" w:rsidRDefault="006950AE" w:rsidP="006950AE">
            <w:pPr>
              <w:cnfStyle w:val="000000100000"/>
            </w:pPr>
            <w:r>
              <w:t>55</w:t>
            </w:r>
          </w:p>
        </w:tc>
      </w:tr>
      <w:tr w:rsidR="006950AE" w:rsidTr="006950AE">
        <w:trPr>
          <w:cnfStyle w:val="000000010000"/>
        </w:trPr>
        <w:tc>
          <w:tcPr>
            <w:cnfStyle w:val="001000000000"/>
            <w:tcW w:w="2303" w:type="dxa"/>
          </w:tcPr>
          <w:p w:rsidR="006950AE" w:rsidRDefault="006950AE" w:rsidP="006950AE">
            <w:r>
              <w:t>14 – 15</w:t>
            </w:r>
          </w:p>
        </w:tc>
        <w:tc>
          <w:tcPr>
            <w:tcW w:w="2303" w:type="dxa"/>
          </w:tcPr>
          <w:p w:rsidR="006950AE" w:rsidRDefault="006950AE" w:rsidP="006950AE">
            <w:pPr>
              <w:cnfStyle w:val="000000010000"/>
            </w:pPr>
            <w:r>
              <w:t>51</w:t>
            </w:r>
          </w:p>
        </w:tc>
        <w:tc>
          <w:tcPr>
            <w:tcW w:w="2303" w:type="dxa"/>
          </w:tcPr>
          <w:p w:rsidR="006950AE" w:rsidRDefault="006950AE" w:rsidP="006950AE">
            <w:pPr>
              <w:cnfStyle w:val="000000010000"/>
            </w:pPr>
            <w:r>
              <w:t>49</w:t>
            </w:r>
          </w:p>
        </w:tc>
        <w:tc>
          <w:tcPr>
            <w:tcW w:w="2303" w:type="dxa"/>
          </w:tcPr>
          <w:p w:rsidR="006950AE" w:rsidRDefault="006950AE" w:rsidP="006950AE">
            <w:pPr>
              <w:cnfStyle w:val="000000010000"/>
            </w:pPr>
            <w:r>
              <w:t>54</w:t>
            </w:r>
          </w:p>
        </w:tc>
      </w:tr>
    </w:tbl>
    <w:p w:rsidR="00302CA8" w:rsidRDefault="00302CA8" w:rsidP="006950AE"/>
    <w:p w:rsidR="006950AE" w:rsidRDefault="00AA3D53" w:rsidP="006E2957">
      <w:pPr>
        <w:pStyle w:val="Overskrift2"/>
      </w:pPr>
      <w:r>
        <w:t>3.3</w:t>
      </w:r>
      <w:r w:rsidR="006950AE">
        <w:t xml:space="preserve"> </w:t>
      </w:r>
      <w:r>
        <w:tab/>
      </w:r>
      <w:r w:rsidR="004A134C">
        <w:t xml:space="preserve">Motivasjon for læring 7. </w:t>
      </w:r>
      <w:r>
        <w:t xml:space="preserve">og 10. </w:t>
      </w:r>
      <w:r w:rsidR="004A134C">
        <w:t>trinn (fra elevundersøkelsen)</w:t>
      </w:r>
    </w:p>
    <w:p w:rsidR="00F74CA1" w:rsidRPr="00AA3D53" w:rsidRDefault="00E24708" w:rsidP="00AA3D53">
      <w:pPr>
        <w:rPr>
          <w:sz w:val="24"/>
          <w:szCs w:val="24"/>
        </w:rPr>
      </w:pPr>
      <w:r w:rsidRPr="00E24708">
        <w:rPr>
          <w:sz w:val="24"/>
          <w:szCs w:val="24"/>
        </w:rPr>
        <w:t>Etter at arbeidsgruppen så at det var store forskjeller</w:t>
      </w:r>
      <w:r>
        <w:rPr>
          <w:sz w:val="24"/>
          <w:szCs w:val="24"/>
        </w:rPr>
        <w:t xml:space="preserve"> mellom gutter og jenter</w:t>
      </w:r>
      <w:r w:rsidRPr="00E24708">
        <w:rPr>
          <w:sz w:val="24"/>
          <w:szCs w:val="24"/>
        </w:rPr>
        <w:t xml:space="preserve"> i resultatene </w:t>
      </w:r>
      <w:r>
        <w:rPr>
          <w:sz w:val="24"/>
          <w:szCs w:val="24"/>
        </w:rPr>
        <w:t xml:space="preserve">i gjennomsnittlig grunnskolepoeng og på nasjonal prøve i lesing </w:t>
      </w:r>
      <w:r w:rsidRPr="00E24708">
        <w:rPr>
          <w:sz w:val="24"/>
          <w:szCs w:val="24"/>
        </w:rPr>
        <w:t xml:space="preserve">i kommunen, valgte arbeidsgruppen å se på resultatene fra elevundersøkelsen knyttet til motivasjon for skolen, </w:t>
      </w:r>
      <w:r>
        <w:rPr>
          <w:sz w:val="24"/>
          <w:szCs w:val="24"/>
        </w:rPr>
        <w:t>og om de</w:t>
      </w:r>
      <w:r w:rsidRPr="00E24708">
        <w:rPr>
          <w:sz w:val="24"/>
          <w:szCs w:val="24"/>
        </w:rPr>
        <w:t xml:space="preserve"> gir grunn til å tro at motivasjon</w:t>
      </w:r>
      <w:r>
        <w:rPr>
          <w:sz w:val="24"/>
          <w:szCs w:val="24"/>
        </w:rPr>
        <w:t>en</w:t>
      </w:r>
      <w:r w:rsidRPr="00E24708">
        <w:rPr>
          <w:sz w:val="24"/>
          <w:szCs w:val="24"/>
        </w:rPr>
        <w:t xml:space="preserve"> for s</w:t>
      </w:r>
      <w:r>
        <w:rPr>
          <w:sz w:val="24"/>
          <w:szCs w:val="24"/>
        </w:rPr>
        <w:t>kolearbeid er ulik</w:t>
      </w:r>
      <w:r w:rsidRPr="00E24708">
        <w:rPr>
          <w:sz w:val="24"/>
          <w:szCs w:val="24"/>
        </w:rPr>
        <w:t xml:space="preserve"> for jenter og gutter.</w:t>
      </w:r>
    </w:p>
    <w:p w:rsidR="00302CA8" w:rsidRPr="00302CA8" w:rsidRDefault="00302CA8" w:rsidP="00F74CA1">
      <w:pPr>
        <w:rPr>
          <w:sz w:val="24"/>
          <w:szCs w:val="24"/>
        </w:rPr>
      </w:pPr>
      <w:r>
        <w:rPr>
          <w:sz w:val="24"/>
          <w:szCs w:val="24"/>
        </w:rPr>
        <w:t>Svarene på elevundersøkelsen er ikke entydige ettersom vi tolker svar fra et mindre utvalg elever, men fra tabellene har vi grunn til å tro at guttene i mindre grad enn jentene viser interesse for skolearbeid, liker skolearbeid og gleder seg til å gå på skolen. Dette er tall vi ønsker å følge opp i elevundersøkelsen de neste to årene, for å se om vi greier å endre oppfatningen hos guttene fra 5. – 10.trinn</w:t>
      </w:r>
      <w:r w:rsidR="00AA3D53">
        <w:rPr>
          <w:sz w:val="24"/>
          <w:szCs w:val="24"/>
        </w:rPr>
        <w:t xml:space="preserve"> i forhold til motivasjon</w:t>
      </w:r>
      <w:r>
        <w:rPr>
          <w:sz w:val="24"/>
          <w:szCs w:val="24"/>
        </w:rPr>
        <w:t>.</w:t>
      </w:r>
    </w:p>
    <w:p w:rsidR="00F74CA1" w:rsidRDefault="00AA3D53" w:rsidP="006E2957">
      <w:pPr>
        <w:pStyle w:val="Overskrift2"/>
      </w:pPr>
      <w:r>
        <w:t>3.4</w:t>
      </w:r>
      <w:r w:rsidR="00F74CA1">
        <w:t xml:space="preserve"> </w:t>
      </w:r>
      <w:r>
        <w:tab/>
      </w:r>
      <w:r w:rsidR="00F74CA1">
        <w:t>Spesialundervisning i førskolealder</w:t>
      </w:r>
      <w:r w:rsidR="00324F2A">
        <w:t xml:space="preserve"> etter § 5.7</w:t>
      </w:r>
    </w:p>
    <w:p w:rsidR="00324F2A" w:rsidRPr="00091C47" w:rsidRDefault="00DB5A7B" w:rsidP="00324F2A">
      <w:pPr>
        <w:rPr>
          <w:sz w:val="24"/>
          <w:szCs w:val="24"/>
        </w:rPr>
      </w:pPr>
      <w:r>
        <w:rPr>
          <w:sz w:val="24"/>
          <w:szCs w:val="24"/>
        </w:rPr>
        <w:t>Andelen elever som har spesialundervisning i skolen er høy i Nærøy kommune. Derfor er det usikkerhet om barnehagene greier å sette inn tiltakene tidlig nok for å unngå at store behov når elevene starter på skolen. Resultatene viser her at antall barn som har vedtak om spesialundervisning i førskolealder og hvor mange som har vedtak om spesialundervisning i skolen. For 2016/17 er det 7 av 300 barn i barnehagen som har vedtak om spesialundervisning. Det innebærer at 2,33 % av barna har vedtak etter § 5.7 i Opplæringsloven, nå § 19 a i barnehageloven. Gutter utgjør den største gruppen av barn med vedtak.</w:t>
      </w:r>
    </w:p>
    <w:p w:rsidR="00DB5A7B" w:rsidRDefault="00AA3D53" w:rsidP="006E2957">
      <w:pPr>
        <w:pStyle w:val="Overskrift2"/>
      </w:pPr>
      <w:r>
        <w:t>3.5</w:t>
      </w:r>
      <w:r w:rsidR="000309D1">
        <w:t xml:space="preserve"> </w:t>
      </w:r>
      <w:r>
        <w:tab/>
      </w:r>
      <w:r w:rsidR="000309D1">
        <w:t>Spesialundervisning i skolen, skoleåret</w:t>
      </w:r>
      <w:r w:rsidR="004F6B3B">
        <w:t xml:space="preserve"> 15 -16</w:t>
      </w:r>
    </w:p>
    <w:p w:rsidR="00DB5A7B" w:rsidRDefault="00DB5A7B" w:rsidP="00DB5A7B">
      <w:pPr>
        <w:rPr>
          <w:sz w:val="24"/>
          <w:szCs w:val="24"/>
        </w:rPr>
      </w:pPr>
      <w:r>
        <w:rPr>
          <w:sz w:val="24"/>
          <w:szCs w:val="24"/>
        </w:rPr>
        <w:t xml:space="preserve">For skoleåret 2015/16 hadde </w:t>
      </w:r>
      <w:r w:rsidR="001226D2">
        <w:rPr>
          <w:sz w:val="24"/>
          <w:szCs w:val="24"/>
        </w:rPr>
        <w:t xml:space="preserve">56 av 569 elever vedtak om spesialundervisning etter § 5.1 i Opplæringsloven. Dette utgjør 9,85 % av elevene, og av 296 gutter så er 44 gutter. Det innebærer at nesten 15 % av guttene har vedtak om spesialundervisning, og at 44 gutter utgjør 78,5 % av alle elevene som har vedtak om spesialundervisning. </w:t>
      </w:r>
    </w:p>
    <w:p w:rsidR="00091C47" w:rsidRDefault="00091C47" w:rsidP="00DB5A7B">
      <w:pPr>
        <w:rPr>
          <w:sz w:val="24"/>
          <w:szCs w:val="24"/>
        </w:rPr>
      </w:pPr>
      <w:r>
        <w:rPr>
          <w:sz w:val="24"/>
          <w:szCs w:val="24"/>
        </w:rPr>
        <w:t>Dette innebærer at Nærøy kommune ønsker å rette sitt arbeid med å forbedre barn og unges grunnleggende ferdigheter i språk, lesing og skriving og samtidig rette fokuset mot gutter. Vi vil øke elevenes motivasjon for arbeid med språk, lesing og skriving, samtidig som vi retter fokus på det arbeidet vi gjør for å ivareta guttene, både i barnehage og skole.</w:t>
      </w:r>
    </w:p>
    <w:p w:rsidR="00A2795E" w:rsidRPr="00DB5A7B" w:rsidRDefault="002634CC" w:rsidP="00DB5A7B">
      <w:pPr>
        <w:rPr>
          <w:sz w:val="24"/>
          <w:szCs w:val="24"/>
        </w:rPr>
      </w:pPr>
      <w:r w:rsidRPr="002634CC">
        <w:rPr>
          <w:noProof/>
          <w:lang w:eastAsia="nb-NO"/>
        </w:rPr>
        <w:lastRenderedPageBreak/>
        <w:pict>
          <v:shapetype id="_x0000_t202" coordsize="21600,21600" o:spt="202" path="m,l,21600r21600,l21600,xe">
            <v:stroke joinstyle="miter"/>
            <v:path gradientshapeok="t" o:connecttype="rect"/>
          </v:shapetype>
          <v:shape id="_x0000_s1039" type="#_x0000_t202" style="position:absolute;margin-left:113.85pt;margin-top:74.75pt;width:343.7pt;height:180.95pt;z-index:251670528" strokecolor="#f39">
            <v:stroke dashstyle="dashDot"/>
            <v:textbox>
              <w:txbxContent>
                <w:p w:rsidR="001B10FA" w:rsidRPr="00A2795E" w:rsidRDefault="001B10FA" w:rsidP="00D9193C">
                  <w:pPr>
                    <w:rPr>
                      <w:rFonts w:ascii="Monotype Corsiva" w:hAnsi="Monotype Corsiva"/>
                      <w:b/>
                      <w:sz w:val="24"/>
                      <w:szCs w:val="24"/>
                    </w:rPr>
                  </w:pPr>
                  <w:r w:rsidRPr="00A2795E">
                    <w:rPr>
                      <w:rFonts w:ascii="Monotype Corsiva" w:hAnsi="Monotype Corsiva"/>
                      <w:b/>
                      <w:sz w:val="24"/>
                      <w:szCs w:val="24"/>
                    </w:rPr>
                    <w:tab/>
                    <w:t>JA-GRISEN OG NEI-GRISEN</w:t>
                  </w:r>
                </w:p>
                <w:p w:rsidR="001B10FA" w:rsidRPr="00D9193C" w:rsidRDefault="001B10FA" w:rsidP="00D9193C">
                  <w:pPr>
                    <w:rPr>
                      <w:rFonts w:ascii="Monotype Corsiva" w:hAnsi="Monotype Corsiva"/>
                      <w:sz w:val="24"/>
                      <w:szCs w:val="24"/>
                    </w:rPr>
                  </w:pPr>
                  <w:r>
                    <w:rPr>
                      <w:rFonts w:ascii="Monotype Corsiva" w:hAnsi="Monotype Corsiva"/>
                      <w:sz w:val="24"/>
                      <w:szCs w:val="24"/>
                    </w:rPr>
                    <w:t xml:space="preserve">Først tegnet </w:t>
                  </w:r>
                  <w:r w:rsidRPr="00D9193C">
                    <w:rPr>
                      <w:rFonts w:ascii="Monotype Corsiva" w:hAnsi="Monotype Corsiva"/>
                      <w:sz w:val="24"/>
                      <w:szCs w:val="24"/>
                    </w:rPr>
                    <w:t>Liv en ja-gris</w:t>
                  </w:r>
                  <w:r w:rsidRPr="00D9193C">
                    <w:rPr>
                      <w:rFonts w:ascii="Monotype Corsiva" w:hAnsi="Monotype Corsiva"/>
                      <w:sz w:val="24"/>
                      <w:szCs w:val="24"/>
                    </w:rPr>
                    <w:tab/>
                  </w:r>
                  <w:r w:rsidRPr="00D9193C">
                    <w:rPr>
                      <w:rFonts w:ascii="Monotype Corsiva" w:hAnsi="Monotype Corsiva"/>
                      <w:sz w:val="24"/>
                      <w:szCs w:val="24"/>
                    </w:rPr>
                    <w:tab/>
                    <w:t>Så tegnet Liv en nei-gris</w:t>
                  </w:r>
                </w:p>
                <w:p w:rsidR="001B10FA" w:rsidRPr="00D9193C" w:rsidRDefault="001B10FA" w:rsidP="00D9193C">
                  <w:pPr>
                    <w:rPr>
                      <w:rFonts w:ascii="Monotype Corsiva" w:hAnsi="Monotype Corsiva"/>
                      <w:sz w:val="24"/>
                      <w:szCs w:val="24"/>
                    </w:rPr>
                  </w:pPr>
                  <w:r w:rsidRPr="00D9193C">
                    <w:rPr>
                      <w:rFonts w:ascii="Monotype Corsiva" w:hAnsi="Monotype Corsiva"/>
                      <w:sz w:val="24"/>
                      <w:szCs w:val="24"/>
                    </w:rPr>
                    <w:t>en riktig blid og glad gris.</w:t>
                  </w:r>
                  <w:r w:rsidRPr="00D9193C">
                    <w:rPr>
                      <w:rFonts w:ascii="Monotype Corsiva" w:hAnsi="Monotype Corsiva"/>
                      <w:sz w:val="24"/>
                      <w:szCs w:val="24"/>
                    </w:rPr>
                    <w:tab/>
                  </w:r>
                  <w:r w:rsidRPr="00D9193C">
                    <w:rPr>
                      <w:rFonts w:ascii="Monotype Corsiva" w:hAnsi="Monotype Corsiva"/>
                      <w:sz w:val="24"/>
                      <w:szCs w:val="24"/>
                    </w:rPr>
                    <w:tab/>
                    <w:t>en riktig sur og lei gris,</w:t>
                  </w:r>
                </w:p>
                <w:p w:rsidR="001B10FA" w:rsidRPr="00D9193C" w:rsidRDefault="001B10FA" w:rsidP="00D9193C">
                  <w:pPr>
                    <w:rPr>
                      <w:rFonts w:ascii="Monotype Corsiva" w:hAnsi="Monotype Corsiva"/>
                      <w:sz w:val="24"/>
                      <w:szCs w:val="24"/>
                    </w:rPr>
                  </w:pPr>
                  <w:r w:rsidRPr="00D9193C">
                    <w:rPr>
                      <w:rFonts w:ascii="Monotype Corsiva" w:hAnsi="Monotype Corsiva"/>
                      <w:sz w:val="24"/>
                      <w:szCs w:val="24"/>
                    </w:rPr>
                    <w:t>Den smiler sånn at milevis</w:t>
                  </w:r>
                  <w:r w:rsidRPr="00D9193C">
                    <w:rPr>
                      <w:rFonts w:ascii="Monotype Corsiva" w:hAnsi="Monotype Corsiva"/>
                      <w:sz w:val="24"/>
                      <w:szCs w:val="24"/>
                    </w:rPr>
                    <w:tab/>
                  </w:r>
                  <w:r w:rsidRPr="00D9193C">
                    <w:rPr>
                      <w:rFonts w:ascii="Monotype Corsiva" w:hAnsi="Monotype Corsiva"/>
                      <w:sz w:val="24"/>
                      <w:szCs w:val="24"/>
                    </w:rPr>
                    <w:tab/>
                    <w:t>men også den er heldigvis</w:t>
                  </w:r>
                </w:p>
                <w:p w:rsidR="001B10FA" w:rsidRPr="00D9193C" w:rsidRDefault="001B10FA" w:rsidP="00D9193C">
                  <w:pPr>
                    <w:rPr>
                      <w:rFonts w:ascii="Monotype Corsiva" w:hAnsi="Monotype Corsiva"/>
                      <w:sz w:val="24"/>
                      <w:szCs w:val="24"/>
                    </w:rPr>
                  </w:pPr>
                  <w:r>
                    <w:rPr>
                      <w:rFonts w:ascii="Monotype Corsiva" w:hAnsi="Monotype Corsiva"/>
                      <w:sz w:val="24"/>
                      <w:szCs w:val="24"/>
                    </w:rPr>
                    <w:t>h</w:t>
                  </w:r>
                  <w:r w:rsidRPr="00D9193C">
                    <w:rPr>
                      <w:rFonts w:ascii="Monotype Corsiva" w:hAnsi="Monotype Corsiva"/>
                      <w:sz w:val="24"/>
                      <w:szCs w:val="24"/>
                    </w:rPr>
                    <w:t>ar ingen sett slik smilegris.</w:t>
                  </w:r>
                  <w:r w:rsidRPr="00D9193C">
                    <w:rPr>
                      <w:rFonts w:ascii="Monotype Corsiva" w:hAnsi="Monotype Corsiva"/>
                      <w:sz w:val="24"/>
                      <w:szCs w:val="24"/>
                    </w:rPr>
                    <w:tab/>
                  </w:r>
                  <w:r w:rsidRPr="00D9193C">
                    <w:rPr>
                      <w:rFonts w:ascii="Monotype Corsiva" w:hAnsi="Monotype Corsiva"/>
                      <w:sz w:val="24"/>
                      <w:szCs w:val="24"/>
                    </w:rPr>
                    <w:tab/>
                  </w:r>
                  <w:r>
                    <w:rPr>
                      <w:rFonts w:ascii="Monotype Corsiva" w:hAnsi="Monotype Corsiva"/>
                      <w:sz w:val="24"/>
                      <w:szCs w:val="24"/>
                    </w:rPr>
                    <w:t>blitt</w:t>
                  </w:r>
                  <w:r w:rsidRPr="00D9193C">
                    <w:rPr>
                      <w:rFonts w:ascii="Monotype Corsiva" w:hAnsi="Monotype Corsiva"/>
                      <w:sz w:val="24"/>
                      <w:szCs w:val="24"/>
                    </w:rPr>
                    <w:t xml:space="preserve"> nokså lik en heldiggris.</w:t>
                  </w:r>
                </w:p>
                <w:p w:rsidR="001B10FA" w:rsidRPr="00D9193C" w:rsidRDefault="001B10FA" w:rsidP="00D9193C">
                  <w:pPr>
                    <w:rPr>
                      <w:rFonts w:ascii="Monotype Corsiva" w:hAnsi="Monotype Corsiva"/>
                      <w:sz w:val="24"/>
                      <w:szCs w:val="24"/>
                    </w:rPr>
                  </w:pPr>
                  <w:r w:rsidRPr="00D9193C">
                    <w:rPr>
                      <w:rFonts w:ascii="Monotype Corsiva" w:hAnsi="Monotype Corsiva"/>
                      <w:sz w:val="24"/>
                      <w:szCs w:val="24"/>
                    </w:rPr>
                    <w:tab/>
                  </w:r>
                  <w:r w:rsidRPr="00D9193C">
                    <w:rPr>
                      <w:rFonts w:ascii="Monotype Corsiva" w:hAnsi="Monotype Corsiva"/>
                      <w:sz w:val="24"/>
                      <w:szCs w:val="24"/>
                    </w:rPr>
                    <w:tab/>
                  </w:r>
                  <w:r w:rsidRPr="00D9193C">
                    <w:rPr>
                      <w:rFonts w:ascii="Monotype Corsiva" w:hAnsi="Monotype Corsiva"/>
                      <w:sz w:val="24"/>
                      <w:szCs w:val="24"/>
                    </w:rPr>
                    <w:tab/>
                  </w:r>
                  <w:r w:rsidRPr="00D9193C">
                    <w:rPr>
                      <w:rFonts w:ascii="Monotype Corsiva" w:hAnsi="Monotype Corsiva"/>
                      <w:sz w:val="24"/>
                      <w:szCs w:val="24"/>
                    </w:rPr>
                    <w:tab/>
                  </w:r>
                  <w:r w:rsidRPr="00D9193C">
                    <w:rPr>
                      <w:rFonts w:ascii="Monotype Corsiva" w:hAnsi="Monotype Corsiva"/>
                      <w:sz w:val="24"/>
                      <w:szCs w:val="24"/>
                    </w:rPr>
                    <w:tab/>
                    <w:t>For Liv hun er så morsom selv</w:t>
                  </w:r>
                </w:p>
                <w:p w:rsidR="001B10FA" w:rsidRPr="00D9193C" w:rsidRDefault="001B10FA" w:rsidP="00D9193C">
                  <w:pPr>
                    <w:rPr>
                      <w:rFonts w:ascii="Monotype Corsiva" w:hAnsi="Monotype Corsiva"/>
                      <w:sz w:val="24"/>
                      <w:szCs w:val="24"/>
                    </w:rPr>
                  </w:pPr>
                  <w:r w:rsidRPr="006B5153">
                    <w:t>Andre Bjerke</w:t>
                  </w:r>
                  <w:r w:rsidRPr="006B5153">
                    <w:tab/>
                  </w:r>
                  <w:r w:rsidRPr="00D9193C">
                    <w:rPr>
                      <w:rFonts w:ascii="Monotype Corsiva" w:hAnsi="Monotype Corsiva"/>
                      <w:sz w:val="24"/>
                      <w:szCs w:val="24"/>
                    </w:rPr>
                    <w:tab/>
                  </w:r>
                  <w:r w:rsidRPr="00D9193C">
                    <w:rPr>
                      <w:rFonts w:ascii="Monotype Corsiva" w:hAnsi="Monotype Corsiva"/>
                      <w:sz w:val="24"/>
                      <w:szCs w:val="24"/>
                    </w:rPr>
                    <w:tab/>
                  </w:r>
                  <w:r w:rsidRPr="00D9193C">
                    <w:rPr>
                      <w:rFonts w:ascii="Monotype Corsiva" w:hAnsi="Monotype Corsiva"/>
                      <w:sz w:val="24"/>
                      <w:szCs w:val="24"/>
                    </w:rPr>
                    <w:tab/>
                  </w:r>
                  <w:r>
                    <w:rPr>
                      <w:rFonts w:ascii="Monotype Corsiva" w:hAnsi="Monotype Corsiva"/>
                      <w:sz w:val="24"/>
                      <w:szCs w:val="24"/>
                    </w:rPr>
                    <w:t>at</w:t>
                  </w:r>
                  <w:r w:rsidRPr="00D9193C">
                    <w:rPr>
                      <w:rFonts w:ascii="Monotype Corsiva" w:hAnsi="Monotype Corsiva"/>
                      <w:sz w:val="24"/>
                      <w:szCs w:val="24"/>
                    </w:rPr>
                    <w:t xml:space="preserve"> grisen smiler likevel!</w:t>
                  </w:r>
                </w:p>
              </w:txbxContent>
            </v:textbox>
          </v:shape>
        </w:pict>
      </w:r>
      <w:r w:rsidR="00302CA8">
        <w:rPr>
          <w:noProof/>
          <w:lang w:eastAsia="nb-NO"/>
        </w:rPr>
        <w:drawing>
          <wp:anchor distT="0" distB="0" distL="114300" distR="114300" simplePos="0" relativeHeight="251671552" behindDoc="1" locked="0" layoutInCell="1" allowOverlap="1">
            <wp:simplePos x="0" y="0"/>
            <wp:positionH relativeFrom="column">
              <wp:posOffset>-141605</wp:posOffset>
            </wp:positionH>
            <wp:positionV relativeFrom="paragraph">
              <wp:posOffset>955675</wp:posOffset>
            </wp:positionV>
            <wp:extent cx="1556385" cy="2313305"/>
            <wp:effectExtent l="19050" t="0" r="5715" b="0"/>
            <wp:wrapNone/>
            <wp:docPr id="4" name="Bilde 1" descr="https://maileneles.files.wordpress.com/2011/07/b3e4d-img_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eneles.files.wordpress.com/2011/07/b3e4d-img_1164.jpg"/>
                    <pic:cNvPicPr>
                      <a:picLocks noChangeAspect="1" noChangeArrowheads="1"/>
                    </pic:cNvPicPr>
                  </pic:nvPicPr>
                  <pic:blipFill>
                    <a:blip r:embed="rId15" cstate="print"/>
                    <a:srcRect/>
                    <a:stretch>
                      <a:fillRect/>
                    </a:stretch>
                  </pic:blipFill>
                  <pic:spPr bwMode="auto">
                    <a:xfrm>
                      <a:off x="0" y="0"/>
                      <a:ext cx="1556385" cy="2313305"/>
                    </a:xfrm>
                    <a:prstGeom prst="rect">
                      <a:avLst/>
                    </a:prstGeom>
                    <a:noFill/>
                    <a:ln w="9525">
                      <a:noFill/>
                      <a:miter lim="800000"/>
                      <a:headEnd/>
                      <a:tailEnd/>
                    </a:ln>
                  </pic:spPr>
                </pic:pic>
              </a:graphicData>
            </a:graphic>
          </wp:anchor>
        </w:drawing>
      </w:r>
      <w:r w:rsidR="00473920" w:rsidRPr="00473920">
        <w:rPr>
          <w:sz w:val="24"/>
          <w:szCs w:val="24"/>
        </w:rPr>
        <w:t>Kommunen har gjennomført en omfattende kompetanseheving hos ansatte gjennom prosjektet Ungdomstrinn i utvikling, og gjennom skolering av Systematisk Observasjon av Lesing.</w:t>
      </w:r>
      <w:r w:rsidR="00473920">
        <w:rPr>
          <w:sz w:val="24"/>
          <w:szCs w:val="24"/>
        </w:rPr>
        <w:t xml:space="preserve"> Arbeidsgruppen vurderer derfor at det vil være hensiktsmessig å starte med kompetanseheving knyttet til skriving i alle fag i skolene.</w:t>
      </w:r>
    </w:p>
    <w:p w:rsidR="000309D1" w:rsidRDefault="000309D1" w:rsidP="000309D1"/>
    <w:p w:rsidR="00F42265" w:rsidRPr="000309D1" w:rsidRDefault="00F42265" w:rsidP="000309D1"/>
    <w:p w:rsidR="00A2795E" w:rsidRDefault="00A2795E" w:rsidP="00A2795E"/>
    <w:p w:rsidR="00A2795E" w:rsidRPr="00A2795E" w:rsidRDefault="00A2795E" w:rsidP="00A2795E"/>
    <w:p w:rsidR="00302CA8" w:rsidRDefault="00302CA8" w:rsidP="00102AEA">
      <w:pPr>
        <w:pStyle w:val="Overskrift1"/>
      </w:pPr>
    </w:p>
    <w:p w:rsidR="00302CA8" w:rsidRDefault="00302CA8" w:rsidP="00102AEA">
      <w:pPr>
        <w:pStyle w:val="Overskrift1"/>
      </w:pPr>
    </w:p>
    <w:p w:rsidR="00102AEA" w:rsidRDefault="00102AEA" w:rsidP="00B40BC4">
      <w:pPr>
        <w:pStyle w:val="Overskrift1"/>
        <w:numPr>
          <w:ilvl w:val="0"/>
          <w:numId w:val="32"/>
        </w:numPr>
      </w:pPr>
      <w:r>
        <w:t>Hovedmål / overordnet mål</w:t>
      </w:r>
    </w:p>
    <w:p w:rsidR="00302CA8" w:rsidRPr="00302CA8" w:rsidRDefault="00302CA8" w:rsidP="00302CA8">
      <w:pPr>
        <w:pStyle w:val="Listeavsnitt"/>
        <w:ind w:left="450"/>
      </w:pPr>
    </w:p>
    <w:p w:rsidR="00A81BD7" w:rsidRDefault="00102AEA" w:rsidP="00A81BD7">
      <w:pPr>
        <w:pStyle w:val="Undertittel"/>
      </w:pPr>
      <w:r>
        <w:t>Langsiktige mål for språkstrategi i Nærøy kommune</w:t>
      </w:r>
    </w:p>
    <w:p w:rsidR="001226D2" w:rsidRDefault="001226D2" w:rsidP="001226D2">
      <w:pPr>
        <w:rPr>
          <w:sz w:val="24"/>
          <w:szCs w:val="24"/>
        </w:rPr>
      </w:pPr>
      <w:r>
        <w:rPr>
          <w:sz w:val="24"/>
          <w:szCs w:val="24"/>
        </w:rPr>
        <w:t>Nærøy kommunes overordnede mål for språkstrategien er:</w:t>
      </w:r>
    </w:p>
    <w:p w:rsidR="001226D2" w:rsidRDefault="006A3D84" w:rsidP="001226D2">
      <w:pPr>
        <w:pStyle w:val="Listeavsnitt"/>
        <w:numPr>
          <w:ilvl w:val="0"/>
          <w:numId w:val="14"/>
        </w:numPr>
        <w:rPr>
          <w:sz w:val="24"/>
          <w:szCs w:val="24"/>
        </w:rPr>
      </w:pPr>
      <w:r>
        <w:rPr>
          <w:sz w:val="24"/>
          <w:szCs w:val="24"/>
        </w:rPr>
        <w:t>Grunnskolen i Nærøy skal sikre at barn og unge oppnår grunn</w:t>
      </w:r>
      <w:r w:rsidR="00AA3D53">
        <w:rPr>
          <w:sz w:val="24"/>
          <w:szCs w:val="24"/>
        </w:rPr>
        <w:t>leggende ferdigheter som setter de</w:t>
      </w:r>
      <w:r>
        <w:rPr>
          <w:sz w:val="24"/>
          <w:szCs w:val="24"/>
        </w:rPr>
        <w:t xml:space="preserve"> i stand til å delta i videre utdanning, yrkesliv og samfunnet forøvrig</w:t>
      </w:r>
      <w:r w:rsidR="001226D2">
        <w:rPr>
          <w:sz w:val="24"/>
          <w:szCs w:val="24"/>
        </w:rPr>
        <w:t>.</w:t>
      </w:r>
    </w:p>
    <w:p w:rsidR="005D13D3" w:rsidRDefault="005D13D3" w:rsidP="001226D2">
      <w:pPr>
        <w:pStyle w:val="Listeavsnitt"/>
        <w:numPr>
          <w:ilvl w:val="0"/>
          <w:numId w:val="14"/>
        </w:numPr>
        <w:rPr>
          <w:sz w:val="24"/>
          <w:szCs w:val="24"/>
        </w:rPr>
      </w:pPr>
      <w:r>
        <w:rPr>
          <w:sz w:val="24"/>
          <w:szCs w:val="24"/>
        </w:rPr>
        <w:t>A</w:t>
      </w:r>
      <w:r w:rsidR="00AA3D53">
        <w:rPr>
          <w:sz w:val="24"/>
          <w:szCs w:val="24"/>
        </w:rPr>
        <w:t>lle a</w:t>
      </w:r>
      <w:r>
        <w:rPr>
          <w:sz w:val="24"/>
          <w:szCs w:val="24"/>
        </w:rPr>
        <w:t xml:space="preserve">nsatte i barnehagene og skolene skal </w:t>
      </w:r>
      <w:r w:rsidR="00AA3D53">
        <w:rPr>
          <w:sz w:val="24"/>
          <w:szCs w:val="24"/>
        </w:rPr>
        <w:t>ha</w:t>
      </w:r>
      <w:r>
        <w:rPr>
          <w:sz w:val="24"/>
          <w:szCs w:val="24"/>
        </w:rPr>
        <w:t xml:space="preserve"> kompetanse </w:t>
      </w:r>
      <w:r w:rsidR="006A3D84">
        <w:rPr>
          <w:sz w:val="24"/>
          <w:szCs w:val="24"/>
        </w:rPr>
        <w:t xml:space="preserve">slik at de kan </w:t>
      </w:r>
      <w:r w:rsidR="00AA3D53">
        <w:rPr>
          <w:sz w:val="24"/>
          <w:szCs w:val="24"/>
        </w:rPr>
        <w:t xml:space="preserve">tilby tilrettelagt, </w:t>
      </w:r>
      <w:r w:rsidR="00D60981">
        <w:rPr>
          <w:sz w:val="24"/>
          <w:szCs w:val="24"/>
        </w:rPr>
        <w:t>variert</w:t>
      </w:r>
      <w:r w:rsidR="00AA3D53">
        <w:rPr>
          <w:sz w:val="24"/>
          <w:szCs w:val="24"/>
        </w:rPr>
        <w:t xml:space="preserve"> og god</w:t>
      </w:r>
      <w:r w:rsidR="00AC76C9">
        <w:rPr>
          <w:sz w:val="24"/>
          <w:szCs w:val="24"/>
        </w:rPr>
        <w:t xml:space="preserve"> </w:t>
      </w:r>
      <w:r w:rsidR="00C40CA2">
        <w:rPr>
          <w:sz w:val="24"/>
          <w:szCs w:val="24"/>
        </w:rPr>
        <w:t>språk-</w:t>
      </w:r>
      <w:r>
        <w:rPr>
          <w:sz w:val="24"/>
          <w:szCs w:val="24"/>
        </w:rPr>
        <w:t>, skrive- og lese</w:t>
      </w:r>
      <w:r w:rsidR="006A3D84">
        <w:rPr>
          <w:sz w:val="24"/>
          <w:szCs w:val="24"/>
        </w:rPr>
        <w:t>opplæring.</w:t>
      </w:r>
    </w:p>
    <w:p w:rsidR="005D13D3" w:rsidRDefault="005D13D3" w:rsidP="001226D2">
      <w:pPr>
        <w:pStyle w:val="Listeavsnitt"/>
        <w:numPr>
          <w:ilvl w:val="0"/>
          <w:numId w:val="14"/>
        </w:numPr>
        <w:rPr>
          <w:sz w:val="24"/>
          <w:szCs w:val="24"/>
        </w:rPr>
      </w:pPr>
      <w:r>
        <w:rPr>
          <w:sz w:val="24"/>
          <w:szCs w:val="24"/>
        </w:rPr>
        <w:t>Ansatte skal ha like høye forventninger til både gutter og jenter i arbeidet med, og til måloppnåelsen av ferdigheter i språk, lesing og skriving.</w:t>
      </w:r>
    </w:p>
    <w:p w:rsidR="00AC76C9" w:rsidRDefault="00AC76C9" w:rsidP="001226D2">
      <w:pPr>
        <w:pStyle w:val="Listeavsnitt"/>
        <w:numPr>
          <w:ilvl w:val="0"/>
          <w:numId w:val="14"/>
        </w:numPr>
        <w:rPr>
          <w:sz w:val="24"/>
          <w:szCs w:val="24"/>
        </w:rPr>
      </w:pPr>
      <w:r>
        <w:rPr>
          <w:sz w:val="24"/>
          <w:szCs w:val="24"/>
        </w:rPr>
        <w:t>Kommunen skal etablere</w:t>
      </w:r>
      <w:r w:rsidR="00CF7F6D">
        <w:rPr>
          <w:sz w:val="24"/>
          <w:szCs w:val="24"/>
        </w:rPr>
        <w:t xml:space="preserve"> en </w:t>
      </w:r>
      <w:r>
        <w:rPr>
          <w:sz w:val="24"/>
          <w:szCs w:val="24"/>
        </w:rPr>
        <w:t>delingskultur, mellom ansatte på enhetene og mellom enhetene i kommunen i forhold til god praksis på hva som fremmer læring</w:t>
      </w:r>
      <w:r w:rsidR="00CF7F6D">
        <w:rPr>
          <w:sz w:val="24"/>
          <w:szCs w:val="24"/>
        </w:rPr>
        <w:t xml:space="preserve"> og utvikle en kollektiv kultur i kommunen.</w:t>
      </w:r>
    </w:p>
    <w:p w:rsidR="006A3D84" w:rsidRDefault="00AA3D53" w:rsidP="00576E76">
      <w:pPr>
        <w:ind w:left="360"/>
        <w:rPr>
          <w:sz w:val="24"/>
          <w:szCs w:val="24"/>
        </w:rPr>
      </w:pPr>
      <w:r>
        <w:rPr>
          <w:noProof/>
          <w:sz w:val="24"/>
          <w:szCs w:val="24"/>
          <w:lang w:eastAsia="nb-NO"/>
        </w:rPr>
        <w:drawing>
          <wp:anchor distT="0" distB="0" distL="114300" distR="114300" simplePos="0" relativeHeight="251681792" behindDoc="1" locked="0" layoutInCell="1" allowOverlap="1">
            <wp:simplePos x="0" y="0"/>
            <wp:positionH relativeFrom="column">
              <wp:posOffset>765174</wp:posOffset>
            </wp:positionH>
            <wp:positionV relativeFrom="paragraph">
              <wp:posOffset>28116</wp:posOffset>
            </wp:positionV>
            <wp:extent cx="3630599" cy="1814876"/>
            <wp:effectExtent l="19050" t="0" r="7951" b="0"/>
            <wp:wrapNone/>
            <wp:docPr id="27" name="irc_mi" descr="Bilderesultat for lære å gå">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lære å gå">
                      <a:hlinkClick r:id="rId16"/>
                    </pic:cNvPr>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3633526" cy="1816339"/>
                    </a:xfrm>
                    <a:prstGeom prst="rect">
                      <a:avLst/>
                    </a:prstGeom>
                    <a:noFill/>
                    <a:ln w="9525">
                      <a:noFill/>
                      <a:miter lim="800000"/>
                      <a:headEnd/>
                      <a:tailEnd/>
                    </a:ln>
                  </pic:spPr>
                </pic:pic>
              </a:graphicData>
            </a:graphic>
          </wp:anchor>
        </w:drawing>
      </w:r>
    </w:p>
    <w:p w:rsidR="00576E76" w:rsidRDefault="00576E76" w:rsidP="00576E76">
      <w:pPr>
        <w:ind w:left="360"/>
        <w:rPr>
          <w:sz w:val="24"/>
          <w:szCs w:val="24"/>
        </w:rPr>
      </w:pPr>
    </w:p>
    <w:p w:rsidR="00AA3D53" w:rsidRDefault="00AA3D53" w:rsidP="00576E76">
      <w:pPr>
        <w:ind w:left="360"/>
        <w:rPr>
          <w:sz w:val="24"/>
          <w:szCs w:val="24"/>
        </w:rPr>
      </w:pPr>
    </w:p>
    <w:p w:rsidR="00AA3D53" w:rsidRDefault="00AA3D53" w:rsidP="00576E76">
      <w:pPr>
        <w:ind w:left="360"/>
        <w:rPr>
          <w:sz w:val="24"/>
          <w:szCs w:val="24"/>
        </w:rPr>
      </w:pPr>
    </w:p>
    <w:p w:rsidR="00AA3D53" w:rsidRPr="00576E76" w:rsidRDefault="00AA3D53" w:rsidP="00576E76">
      <w:pPr>
        <w:ind w:left="360"/>
        <w:rPr>
          <w:sz w:val="24"/>
          <w:szCs w:val="24"/>
        </w:rPr>
      </w:pPr>
    </w:p>
    <w:p w:rsidR="00C56719" w:rsidRPr="00D60981" w:rsidRDefault="00A81BD7" w:rsidP="006E2957">
      <w:pPr>
        <w:pStyle w:val="Overskrift2"/>
      </w:pPr>
      <w:r>
        <w:lastRenderedPageBreak/>
        <w:t>4.1 Målgrupper:</w:t>
      </w:r>
      <w:r w:rsidR="008A21E7" w:rsidRPr="008A21E7">
        <w:t xml:space="preserve"> </w:t>
      </w:r>
    </w:p>
    <w:p w:rsidR="00D60981" w:rsidRPr="00D60981" w:rsidRDefault="00D60981" w:rsidP="00C9584C">
      <w:pPr>
        <w:rPr>
          <w:b/>
          <w:i/>
          <w:sz w:val="24"/>
          <w:szCs w:val="24"/>
        </w:rPr>
      </w:pPr>
      <w:r w:rsidRPr="00D60981">
        <w:rPr>
          <w:b/>
          <w:i/>
          <w:sz w:val="24"/>
          <w:szCs w:val="24"/>
        </w:rPr>
        <w:t>Gjennom prosjektet skal Nærøy:</w:t>
      </w:r>
    </w:p>
    <w:p w:rsidR="00C9584C" w:rsidRDefault="00C9584C" w:rsidP="00C9584C">
      <w:pPr>
        <w:rPr>
          <w:b/>
          <w:sz w:val="24"/>
          <w:szCs w:val="24"/>
        </w:rPr>
      </w:pPr>
      <w:r w:rsidRPr="009B00B5">
        <w:rPr>
          <w:b/>
          <w:sz w:val="24"/>
          <w:szCs w:val="24"/>
        </w:rPr>
        <w:t>Personalet:</w:t>
      </w:r>
    </w:p>
    <w:p w:rsidR="00AA3D53" w:rsidRPr="00AA3D53" w:rsidRDefault="00AA3D53" w:rsidP="00AA3D53">
      <w:pPr>
        <w:pStyle w:val="Listeavsnitt"/>
        <w:numPr>
          <w:ilvl w:val="0"/>
          <w:numId w:val="12"/>
        </w:numPr>
        <w:rPr>
          <w:sz w:val="24"/>
          <w:szCs w:val="24"/>
        </w:rPr>
      </w:pPr>
      <w:r w:rsidRPr="00AA3D53">
        <w:rPr>
          <w:sz w:val="24"/>
          <w:szCs w:val="24"/>
        </w:rPr>
        <w:t xml:space="preserve">Heve kunnskapen og ferdighetene hos personalet i barnehage og skole i forhold til hva som utvikler gode ferdigheter hos barn og unge i språk, lesing og skriving i tråd med nasjonale føringer og oppdatert pedagogisk forskning. </w:t>
      </w:r>
    </w:p>
    <w:p w:rsidR="00AA3D53" w:rsidRDefault="00AA3D53" w:rsidP="00AA3D53">
      <w:pPr>
        <w:pStyle w:val="Listeavsnitt"/>
        <w:numPr>
          <w:ilvl w:val="0"/>
          <w:numId w:val="12"/>
        </w:numPr>
        <w:rPr>
          <w:sz w:val="24"/>
          <w:szCs w:val="24"/>
        </w:rPr>
      </w:pPr>
      <w:r w:rsidRPr="00AA3D53">
        <w:rPr>
          <w:sz w:val="24"/>
          <w:szCs w:val="24"/>
        </w:rPr>
        <w:t>Utvikle en felles kompetansehevingsplan, og utvikle et felles språk og arbeidsmåter på enhetene og enhetene imellom.</w:t>
      </w:r>
    </w:p>
    <w:p w:rsidR="001A307B" w:rsidRPr="001226D2" w:rsidRDefault="00AC76C9" w:rsidP="00AA3D53">
      <w:pPr>
        <w:pStyle w:val="Listeavsnitt"/>
        <w:numPr>
          <w:ilvl w:val="0"/>
          <w:numId w:val="12"/>
        </w:numPr>
        <w:rPr>
          <w:sz w:val="24"/>
          <w:szCs w:val="24"/>
        </w:rPr>
      </w:pPr>
      <w:r>
        <w:rPr>
          <w:sz w:val="24"/>
          <w:szCs w:val="24"/>
        </w:rPr>
        <w:t>Heve</w:t>
      </w:r>
      <w:r w:rsidR="00102AEA" w:rsidRPr="001226D2">
        <w:rPr>
          <w:sz w:val="24"/>
          <w:szCs w:val="24"/>
        </w:rPr>
        <w:t xml:space="preserve"> kompetansen </w:t>
      </w:r>
      <w:r w:rsidR="00AA3D53">
        <w:rPr>
          <w:sz w:val="24"/>
          <w:szCs w:val="24"/>
        </w:rPr>
        <w:t xml:space="preserve">i skolen </w:t>
      </w:r>
      <w:r w:rsidR="00102AEA" w:rsidRPr="001226D2">
        <w:rPr>
          <w:sz w:val="24"/>
          <w:szCs w:val="24"/>
        </w:rPr>
        <w:t>på hva hemmer og frem</w:t>
      </w:r>
      <w:r w:rsidR="00A646D7">
        <w:rPr>
          <w:sz w:val="24"/>
          <w:szCs w:val="24"/>
        </w:rPr>
        <w:t>mer motivasjon for</w:t>
      </w:r>
      <w:r w:rsidR="00102AEA" w:rsidRPr="001226D2">
        <w:rPr>
          <w:sz w:val="24"/>
          <w:szCs w:val="24"/>
        </w:rPr>
        <w:t xml:space="preserve"> lesing og skriving</w:t>
      </w:r>
      <w:r w:rsidR="001A307B" w:rsidRPr="001226D2">
        <w:rPr>
          <w:sz w:val="24"/>
          <w:szCs w:val="24"/>
        </w:rPr>
        <w:t>.</w:t>
      </w:r>
    </w:p>
    <w:p w:rsidR="00102AEA" w:rsidRPr="001226D2" w:rsidRDefault="00C9584C" w:rsidP="00032019">
      <w:pPr>
        <w:pStyle w:val="Listeavsnitt"/>
        <w:numPr>
          <w:ilvl w:val="0"/>
          <w:numId w:val="11"/>
        </w:numPr>
        <w:rPr>
          <w:sz w:val="24"/>
          <w:szCs w:val="24"/>
        </w:rPr>
      </w:pPr>
      <w:r w:rsidRPr="001226D2">
        <w:rPr>
          <w:sz w:val="24"/>
          <w:szCs w:val="24"/>
        </w:rPr>
        <w:t>Utvikle en systematisk delingskultur på den enkelte enhet og mellom enheter.</w:t>
      </w:r>
    </w:p>
    <w:p w:rsidR="001A307B" w:rsidRDefault="00F54137" w:rsidP="001A307B">
      <w:pPr>
        <w:pStyle w:val="Listeavsnitt"/>
        <w:numPr>
          <w:ilvl w:val="0"/>
          <w:numId w:val="9"/>
        </w:numPr>
        <w:rPr>
          <w:sz w:val="24"/>
          <w:szCs w:val="24"/>
        </w:rPr>
      </w:pPr>
      <w:r>
        <w:rPr>
          <w:sz w:val="24"/>
          <w:szCs w:val="24"/>
        </w:rPr>
        <w:t>Sikre g</w:t>
      </w:r>
      <w:r w:rsidR="004F6B3B" w:rsidRPr="001226D2">
        <w:rPr>
          <w:sz w:val="24"/>
          <w:szCs w:val="24"/>
        </w:rPr>
        <w:t xml:space="preserve">od kjennskap til </w:t>
      </w:r>
      <w:r w:rsidR="00C9584C" w:rsidRPr="001226D2">
        <w:rPr>
          <w:sz w:val="24"/>
          <w:szCs w:val="24"/>
        </w:rPr>
        <w:t xml:space="preserve">de ulike </w:t>
      </w:r>
      <w:r w:rsidR="004F6B3B" w:rsidRPr="001226D2">
        <w:rPr>
          <w:sz w:val="24"/>
          <w:szCs w:val="24"/>
        </w:rPr>
        <w:t>hovedtrinn</w:t>
      </w:r>
      <w:r w:rsidR="00C9584C" w:rsidRPr="001226D2">
        <w:rPr>
          <w:sz w:val="24"/>
          <w:szCs w:val="24"/>
        </w:rPr>
        <w:t>ene</w:t>
      </w:r>
      <w:r w:rsidR="001A307B" w:rsidRPr="001226D2">
        <w:rPr>
          <w:sz w:val="24"/>
          <w:szCs w:val="24"/>
        </w:rPr>
        <w:t xml:space="preserve"> hos de ansatte i skolen</w:t>
      </w:r>
      <w:r>
        <w:rPr>
          <w:sz w:val="24"/>
          <w:szCs w:val="24"/>
        </w:rPr>
        <w:t>. Skape g</w:t>
      </w:r>
      <w:r w:rsidR="004F6B3B" w:rsidRPr="001226D2">
        <w:rPr>
          <w:sz w:val="24"/>
          <w:szCs w:val="24"/>
        </w:rPr>
        <w:t>ode relasjoner mel</w:t>
      </w:r>
      <w:r>
        <w:rPr>
          <w:sz w:val="24"/>
          <w:szCs w:val="24"/>
        </w:rPr>
        <w:t xml:space="preserve">lom lærere på de ulike trinnene </w:t>
      </w:r>
      <w:r w:rsidR="004F6B3B" w:rsidRPr="001226D2">
        <w:rPr>
          <w:sz w:val="24"/>
          <w:szCs w:val="24"/>
        </w:rPr>
        <w:t>barnehage/småtrinn/mellomtrinn/ungdomstrinn.</w:t>
      </w:r>
    </w:p>
    <w:p w:rsidR="00576E76" w:rsidRPr="001226D2" w:rsidRDefault="00576E76" w:rsidP="00576E76">
      <w:pPr>
        <w:pStyle w:val="Listeavsnitt"/>
        <w:rPr>
          <w:sz w:val="24"/>
          <w:szCs w:val="24"/>
        </w:rPr>
      </w:pPr>
    </w:p>
    <w:p w:rsidR="00C9584C" w:rsidRPr="009B00B5" w:rsidRDefault="00576E76" w:rsidP="00C9584C">
      <w:pPr>
        <w:rPr>
          <w:b/>
          <w:sz w:val="24"/>
          <w:szCs w:val="24"/>
        </w:rPr>
      </w:pPr>
      <w:r>
        <w:rPr>
          <w:b/>
          <w:noProof/>
          <w:sz w:val="24"/>
          <w:szCs w:val="24"/>
          <w:lang w:eastAsia="nb-NO"/>
        </w:rPr>
        <w:drawing>
          <wp:anchor distT="0" distB="0" distL="114300" distR="114300" simplePos="0" relativeHeight="251680768" behindDoc="0" locked="0" layoutInCell="1" allowOverlap="1">
            <wp:simplePos x="0" y="0"/>
            <wp:positionH relativeFrom="column">
              <wp:posOffset>-690245</wp:posOffset>
            </wp:positionH>
            <wp:positionV relativeFrom="paragraph">
              <wp:posOffset>180340</wp:posOffset>
            </wp:positionV>
            <wp:extent cx="3411220" cy="1924050"/>
            <wp:effectExtent l="19050" t="0" r="0" b="0"/>
            <wp:wrapSquare wrapText="bothSides"/>
            <wp:docPr id="24" name="irc_mi" descr="Bilderesultat for lære å gå">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lære å gå">
                      <a:hlinkClick r:id="rId18"/>
                    </pic:cNvPr>
                    <pic:cNvPicPr>
                      <a:picLocks noChangeAspect="1" noChangeArrowheads="1"/>
                    </pic:cNvPicPr>
                  </pic:nvPicPr>
                  <pic:blipFill>
                    <a:blip r:embed="rId19" cstate="print"/>
                    <a:srcRect/>
                    <a:stretch>
                      <a:fillRect/>
                    </a:stretch>
                  </pic:blipFill>
                  <pic:spPr bwMode="auto">
                    <a:xfrm>
                      <a:off x="0" y="0"/>
                      <a:ext cx="3411220" cy="1924050"/>
                    </a:xfrm>
                    <a:prstGeom prst="rect">
                      <a:avLst/>
                    </a:prstGeom>
                    <a:noFill/>
                    <a:ln w="9525">
                      <a:noFill/>
                      <a:miter lim="800000"/>
                      <a:headEnd/>
                      <a:tailEnd/>
                    </a:ln>
                  </pic:spPr>
                </pic:pic>
              </a:graphicData>
            </a:graphic>
          </wp:anchor>
        </w:drawing>
      </w:r>
      <w:r w:rsidR="00C9584C" w:rsidRPr="009B00B5">
        <w:rPr>
          <w:b/>
          <w:sz w:val="24"/>
          <w:szCs w:val="24"/>
        </w:rPr>
        <w:t>Barn/elever:</w:t>
      </w:r>
    </w:p>
    <w:p w:rsidR="004F6B3B" w:rsidRDefault="00D60981" w:rsidP="001A307B">
      <w:pPr>
        <w:pStyle w:val="Listeavsnitt"/>
        <w:numPr>
          <w:ilvl w:val="0"/>
          <w:numId w:val="9"/>
        </w:numPr>
        <w:rPr>
          <w:sz w:val="24"/>
          <w:szCs w:val="24"/>
        </w:rPr>
      </w:pPr>
      <w:r>
        <w:rPr>
          <w:sz w:val="24"/>
          <w:szCs w:val="24"/>
        </w:rPr>
        <w:t>Utvikle m</w:t>
      </w:r>
      <w:r w:rsidR="00C9584C" w:rsidRPr="001226D2">
        <w:rPr>
          <w:sz w:val="24"/>
          <w:szCs w:val="24"/>
        </w:rPr>
        <w:t>otiverte gutter og jenter for</w:t>
      </w:r>
      <w:r w:rsidR="004F6B3B" w:rsidRPr="001226D2">
        <w:rPr>
          <w:sz w:val="24"/>
          <w:szCs w:val="24"/>
        </w:rPr>
        <w:t xml:space="preserve"> </w:t>
      </w:r>
      <w:r w:rsidR="00C9584C" w:rsidRPr="001226D2">
        <w:rPr>
          <w:sz w:val="24"/>
          <w:szCs w:val="24"/>
        </w:rPr>
        <w:t xml:space="preserve">arbeid med språk, </w:t>
      </w:r>
      <w:r w:rsidR="004F6B3B" w:rsidRPr="001226D2">
        <w:rPr>
          <w:sz w:val="24"/>
          <w:szCs w:val="24"/>
        </w:rPr>
        <w:t>lesing og skriving</w:t>
      </w:r>
      <w:r w:rsidR="00C9584C" w:rsidRPr="001226D2">
        <w:rPr>
          <w:sz w:val="24"/>
          <w:szCs w:val="24"/>
        </w:rPr>
        <w:t>.</w:t>
      </w:r>
    </w:p>
    <w:p w:rsidR="00CF7F6D" w:rsidRPr="001226D2" w:rsidRDefault="00D60981" w:rsidP="001A307B">
      <w:pPr>
        <w:pStyle w:val="Listeavsnitt"/>
        <w:numPr>
          <w:ilvl w:val="0"/>
          <w:numId w:val="9"/>
        </w:numPr>
        <w:rPr>
          <w:sz w:val="24"/>
          <w:szCs w:val="24"/>
        </w:rPr>
      </w:pPr>
      <w:r>
        <w:rPr>
          <w:sz w:val="24"/>
          <w:szCs w:val="24"/>
        </w:rPr>
        <w:t>Arbeide for at elevene skal ha</w:t>
      </w:r>
      <w:r w:rsidR="00CF7F6D" w:rsidRPr="00CF7F6D">
        <w:rPr>
          <w:sz w:val="24"/>
          <w:szCs w:val="24"/>
        </w:rPr>
        <w:t xml:space="preserve"> gode ferdigheter i skriving i alle fag, på fagets premisser.</w:t>
      </w:r>
    </w:p>
    <w:p w:rsidR="001A307B" w:rsidRDefault="00F54137" w:rsidP="001A307B">
      <w:pPr>
        <w:pStyle w:val="Listeavsnitt"/>
        <w:numPr>
          <w:ilvl w:val="0"/>
          <w:numId w:val="9"/>
        </w:numPr>
        <w:rPr>
          <w:sz w:val="24"/>
          <w:szCs w:val="24"/>
        </w:rPr>
      </w:pPr>
      <w:r>
        <w:rPr>
          <w:sz w:val="24"/>
          <w:szCs w:val="24"/>
        </w:rPr>
        <w:t>Heve resultatene</w:t>
      </w:r>
      <w:r w:rsidR="00CF7F6D">
        <w:rPr>
          <w:sz w:val="24"/>
          <w:szCs w:val="24"/>
        </w:rPr>
        <w:t xml:space="preserve"> </w:t>
      </w:r>
      <w:r>
        <w:rPr>
          <w:sz w:val="24"/>
          <w:szCs w:val="24"/>
        </w:rPr>
        <w:t>hos guttene</w:t>
      </w:r>
      <w:r w:rsidR="00C9584C" w:rsidRPr="001226D2">
        <w:rPr>
          <w:sz w:val="24"/>
          <w:szCs w:val="24"/>
        </w:rPr>
        <w:t xml:space="preserve"> på nasjonal prøve i lesing og gjennomsnittlig grunnskolepoeng. </w:t>
      </w:r>
    </w:p>
    <w:p w:rsidR="00C56719" w:rsidRDefault="00CF7F6D" w:rsidP="00CF7F6D">
      <w:pPr>
        <w:pStyle w:val="Listeavsnitt"/>
        <w:numPr>
          <w:ilvl w:val="0"/>
          <w:numId w:val="9"/>
        </w:numPr>
        <w:rPr>
          <w:sz w:val="24"/>
          <w:szCs w:val="24"/>
        </w:rPr>
      </w:pPr>
      <w:r>
        <w:rPr>
          <w:sz w:val="24"/>
          <w:szCs w:val="24"/>
        </w:rPr>
        <w:t>Benytte arbeidsmåter og strategier i språk, lesing og skriving som barn og unge kjenner igjen, i overgangen mellom ulike hovedtrinn og klasser.</w:t>
      </w:r>
    </w:p>
    <w:p w:rsidR="00576E76" w:rsidRPr="008A21E7" w:rsidRDefault="00576E76" w:rsidP="00576E76">
      <w:pPr>
        <w:pStyle w:val="Listeavsnitt"/>
        <w:rPr>
          <w:sz w:val="24"/>
          <w:szCs w:val="24"/>
        </w:rPr>
      </w:pPr>
    </w:p>
    <w:p w:rsidR="00C9584C" w:rsidRPr="009B00B5" w:rsidRDefault="00C9584C" w:rsidP="00C9584C">
      <w:pPr>
        <w:rPr>
          <w:b/>
          <w:sz w:val="24"/>
          <w:szCs w:val="24"/>
        </w:rPr>
      </w:pPr>
      <w:r w:rsidRPr="009B00B5">
        <w:rPr>
          <w:b/>
          <w:sz w:val="24"/>
          <w:szCs w:val="24"/>
        </w:rPr>
        <w:t>Foreldre / foresatte:</w:t>
      </w:r>
    </w:p>
    <w:p w:rsidR="00C9584C" w:rsidRPr="007C4D35" w:rsidRDefault="00D60981" w:rsidP="00C9584C">
      <w:pPr>
        <w:pStyle w:val="Listeavsnitt"/>
        <w:numPr>
          <w:ilvl w:val="0"/>
          <w:numId w:val="13"/>
        </w:numPr>
        <w:rPr>
          <w:sz w:val="24"/>
          <w:szCs w:val="24"/>
        </w:rPr>
      </w:pPr>
      <w:r>
        <w:rPr>
          <w:sz w:val="24"/>
          <w:szCs w:val="24"/>
        </w:rPr>
        <w:t>Bidra til b</w:t>
      </w:r>
      <w:r w:rsidR="00C9584C" w:rsidRPr="007C4D35">
        <w:rPr>
          <w:sz w:val="24"/>
          <w:szCs w:val="24"/>
        </w:rPr>
        <w:t>evissthet og kunnskap hos foreldre/foresatte på hvordan de stimulerer til god språkutvikling hos barnet i førskolealder.</w:t>
      </w:r>
    </w:p>
    <w:p w:rsidR="00C9584C" w:rsidRPr="007C4D35" w:rsidRDefault="0030684D" w:rsidP="00C9584C">
      <w:pPr>
        <w:pStyle w:val="Listeavsnitt"/>
        <w:numPr>
          <w:ilvl w:val="0"/>
          <w:numId w:val="13"/>
        </w:numPr>
        <w:rPr>
          <w:sz w:val="24"/>
          <w:szCs w:val="24"/>
        </w:rPr>
      </w:pPr>
      <w:r w:rsidRPr="007C4D35">
        <w:rPr>
          <w:sz w:val="24"/>
          <w:szCs w:val="24"/>
        </w:rPr>
        <w:t xml:space="preserve"> Gi f</w:t>
      </w:r>
      <w:r w:rsidR="00C9584C" w:rsidRPr="007C4D35">
        <w:rPr>
          <w:sz w:val="24"/>
          <w:szCs w:val="24"/>
        </w:rPr>
        <w:t xml:space="preserve">oreldre/foresatte </w:t>
      </w:r>
      <w:r w:rsidRPr="007C4D35">
        <w:rPr>
          <w:sz w:val="24"/>
          <w:szCs w:val="24"/>
        </w:rPr>
        <w:t>kjennskap til</w:t>
      </w:r>
      <w:r w:rsidR="00C9584C" w:rsidRPr="007C4D35">
        <w:rPr>
          <w:sz w:val="24"/>
          <w:szCs w:val="24"/>
        </w:rPr>
        <w:t xml:space="preserve"> lese</w:t>
      </w:r>
      <w:r w:rsidRPr="007C4D35">
        <w:rPr>
          <w:sz w:val="24"/>
          <w:szCs w:val="24"/>
        </w:rPr>
        <w:t xml:space="preserve">- </w:t>
      </w:r>
      <w:r w:rsidR="00C9584C" w:rsidRPr="007C4D35">
        <w:rPr>
          <w:sz w:val="24"/>
          <w:szCs w:val="24"/>
        </w:rPr>
        <w:t>og skrive</w:t>
      </w:r>
      <w:r w:rsidRPr="007C4D35">
        <w:rPr>
          <w:sz w:val="24"/>
          <w:szCs w:val="24"/>
        </w:rPr>
        <w:t>opplæring</w:t>
      </w:r>
      <w:r w:rsidR="00A81BD7" w:rsidRPr="007C4D35">
        <w:rPr>
          <w:sz w:val="24"/>
          <w:szCs w:val="24"/>
        </w:rPr>
        <w:t>, og kjennskap til</w:t>
      </w:r>
      <w:r w:rsidR="00C9584C" w:rsidRPr="007C4D35">
        <w:rPr>
          <w:sz w:val="24"/>
          <w:szCs w:val="24"/>
        </w:rPr>
        <w:t xml:space="preserve"> hvordan de kan støtte </w:t>
      </w:r>
      <w:r w:rsidR="00A81BD7" w:rsidRPr="007C4D35">
        <w:rPr>
          <w:sz w:val="24"/>
          <w:szCs w:val="24"/>
        </w:rPr>
        <w:t>sitt barn i læringsarbeidet.</w:t>
      </w:r>
    </w:p>
    <w:p w:rsidR="0030684D" w:rsidRDefault="0030684D" w:rsidP="0030684D">
      <w:pPr>
        <w:rPr>
          <w:sz w:val="24"/>
          <w:szCs w:val="24"/>
        </w:rPr>
      </w:pPr>
    </w:p>
    <w:p w:rsidR="00A81BD7" w:rsidRPr="0030684D" w:rsidRDefault="00A81BD7" w:rsidP="0030684D">
      <w:pPr>
        <w:pStyle w:val="Overskrift1"/>
        <w:rPr>
          <w:sz w:val="24"/>
          <w:szCs w:val="24"/>
        </w:rPr>
      </w:pPr>
      <w:r>
        <w:lastRenderedPageBreak/>
        <w:t>5.0 Innsatsområder</w:t>
      </w:r>
      <w:r w:rsidR="007563B7">
        <w:t xml:space="preserve"> </w:t>
      </w:r>
    </w:p>
    <w:p w:rsidR="00C95098" w:rsidRDefault="00126CF1" w:rsidP="006E2957">
      <w:pPr>
        <w:pStyle w:val="Overskrift3"/>
      </w:pPr>
      <w:r>
        <w:rPr>
          <w:noProof/>
          <w:lang w:eastAsia="nb-NO"/>
        </w:rPr>
        <w:drawing>
          <wp:anchor distT="0" distB="0" distL="114300" distR="114300" simplePos="0" relativeHeight="251672576" behindDoc="0" locked="0" layoutInCell="1" allowOverlap="1">
            <wp:simplePos x="0" y="0"/>
            <wp:positionH relativeFrom="column">
              <wp:posOffset>2951480</wp:posOffset>
            </wp:positionH>
            <wp:positionV relativeFrom="paragraph">
              <wp:posOffset>163830</wp:posOffset>
            </wp:positionV>
            <wp:extent cx="3240405" cy="3959225"/>
            <wp:effectExtent l="19050" t="0" r="0" b="0"/>
            <wp:wrapSquare wrapText="bothSides"/>
            <wp:docPr id="7" name="irc_mi" descr="Bilderesultat for pondus lær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pondus lærer">
                      <a:hlinkClick r:id="rId20"/>
                    </pic:cNvPr>
                    <pic:cNvPicPr>
                      <a:picLocks noChangeAspect="1" noChangeArrowheads="1"/>
                    </pic:cNvPicPr>
                  </pic:nvPicPr>
                  <pic:blipFill>
                    <a:blip r:embed="rId21" cstate="print"/>
                    <a:srcRect/>
                    <a:stretch>
                      <a:fillRect/>
                    </a:stretch>
                  </pic:blipFill>
                  <pic:spPr bwMode="auto">
                    <a:xfrm>
                      <a:off x="0" y="0"/>
                      <a:ext cx="3240405" cy="3959225"/>
                    </a:xfrm>
                    <a:prstGeom prst="rect">
                      <a:avLst/>
                    </a:prstGeom>
                    <a:noFill/>
                    <a:ln w="9525">
                      <a:noFill/>
                      <a:miter lim="800000"/>
                      <a:headEnd/>
                      <a:tailEnd/>
                    </a:ln>
                  </pic:spPr>
                </pic:pic>
              </a:graphicData>
            </a:graphic>
          </wp:anchor>
        </w:drawing>
      </w:r>
      <w:r w:rsidR="006E2957">
        <w:t xml:space="preserve">1. </w:t>
      </w:r>
      <w:r w:rsidR="00944A53">
        <w:t xml:space="preserve">Kompetanseheving </w:t>
      </w:r>
      <w:r w:rsidR="007563B7">
        <w:t xml:space="preserve">hos ansatte og ledere på </w:t>
      </w:r>
      <w:r w:rsidR="00944A53">
        <w:t>alle enheter</w:t>
      </w:r>
    </w:p>
    <w:p w:rsidR="00C95098" w:rsidRPr="00126CF1" w:rsidRDefault="00C95098" w:rsidP="00126CF1">
      <w:pPr>
        <w:rPr>
          <w:sz w:val="24"/>
          <w:szCs w:val="24"/>
        </w:rPr>
      </w:pPr>
      <w:r w:rsidRPr="007C4D35">
        <w:rPr>
          <w:sz w:val="24"/>
          <w:szCs w:val="24"/>
        </w:rPr>
        <w:t xml:space="preserve">Øke </w:t>
      </w:r>
      <w:r w:rsidR="00944A53" w:rsidRPr="007C4D35">
        <w:rPr>
          <w:sz w:val="24"/>
          <w:szCs w:val="24"/>
        </w:rPr>
        <w:t>kunnskap og ferdigheter</w:t>
      </w:r>
      <w:r w:rsidRPr="007C4D35">
        <w:rPr>
          <w:sz w:val="24"/>
          <w:szCs w:val="24"/>
        </w:rPr>
        <w:t xml:space="preserve"> hos </w:t>
      </w:r>
      <w:r w:rsidR="00A61A30">
        <w:rPr>
          <w:sz w:val="24"/>
          <w:szCs w:val="24"/>
        </w:rPr>
        <w:t xml:space="preserve">alle </w:t>
      </w:r>
      <w:r w:rsidR="00126CF1">
        <w:rPr>
          <w:sz w:val="24"/>
          <w:szCs w:val="24"/>
        </w:rPr>
        <w:t xml:space="preserve">ansatte </w:t>
      </w:r>
      <w:r w:rsidRPr="007C4D35">
        <w:rPr>
          <w:sz w:val="24"/>
          <w:szCs w:val="24"/>
        </w:rPr>
        <w:t xml:space="preserve">i forhold </w:t>
      </w:r>
      <w:r w:rsidR="00126CF1">
        <w:rPr>
          <w:sz w:val="24"/>
          <w:szCs w:val="24"/>
        </w:rPr>
        <w:t xml:space="preserve">til arbeid med språk, lesing og </w:t>
      </w:r>
      <w:r w:rsidRPr="007C4D35">
        <w:rPr>
          <w:sz w:val="24"/>
          <w:szCs w:val="24"/>
        </w:rPr>
        <w:t>skriving i barnehage og skole</w:t>
      </w:r>
      <w:r w:rsidR="00126CF1">
        <w:rPr>
          <w:sz w:val="24"/>
          <w:szCs w:val="24"/>
        </w:rPr>
        <w:t xml:space="preserve"> gjennom Språkløype. L</w:t>
      </w:r>
      <w:r w:rsidR="00944A53" w:rsidRPr="007C4D35">
        <w:rPr>
          <w:sz w:val="24"/>
          <w:szCs w:val="24"/>
        </w:rPr>
        <w:t xml:space="preserve">ese- og </w:t>
      </w:r>
      <w:r w:rsidR="00126CF1">
        <w:rPr>
          <w:sz w:val="24"/>
          <w:szCs w:val="24"/>
        </w:rPr>
        <w:t>S</w:t>
      </w:r>
      <w:r w:rsidR="00944A53" w:rsidRPr="007C4D35">
        <w:rPr>
          <w:sz w:val="24"/>
          <w:szCs w:val="24"/>
        </w:rPr>
        <w:t>krivesenteret.</w:t>
      </w:r>
    </w:p>
    <w:p w:rsidR="00C95098" w:rsidRPr="00C95098" w:rsidRDefault="00C95098" w:rsidP="00126CF1">
      <w:r w:rsidRPr="00126CF1">
        <w:rPr>
          <w:sz w:val="24"/>
          <w:szCs w:val="24"/>
        </w:rPr>
        <w:t xml:space="preserve">Utvikle lærende nettverk på enhetene. </w:t>
      </w:r>
      <w:r w:rsidR="00D60981" w:rsidRPr="00126CF1">
        <w:rPr>
          <w:sz w:val="24"/>
          <w:szCs w:val="24"/>
        </w:rPr>
        <w:t>Gjennomføre m</w:t>
      </w:r>
      <w:r w:rsidR="00944A53" w:rsidRPr="00126CF1">
        <w:rPr>
          <w:sz w:val="24"/>
          <w:szCs w:val="24"/>
        </w:rPr>
        <w:t>odellering av prosesser som fremmer delingskultur i ledernettverk</w:t>
      </w:r>
      <w:r w:rsidR="00D60981" w:rsidRPr="00126CF1">
        <w:rPr>
          <w:sz w:val="24"/>
          <w:szCs w:val="24"/>
        </w:rPr>
        <w:t>et</w:t>
      </w:r>
      <w:r w:rsidR="00944A53" w:rsidRPr="00126CF1">
        <w:rPr>
          <w:sz w:val="24"/>
          <w:szCs w:val="24"/>
        </w:rPr>
        <w:t>, med tilhørende arbeidsoppgaver</w:t>
      </w:r>
      <w:r w:rsidR="00D60981" w:rsidRPr="00126CF1">
        <w:rPr>
          <w:sz w:val="24"/>
          <w:szCs w:val="24"/>
        </w:rPr>
        <w:t xml:space="preserve"> til den enkelte leder</w:t>
      </w:r>
      <w:r w:rsidR="00944A53" w:rsidRPr="00126CF1">
        <w:rPr>
          <w:sz w:val="24"/>
          <w:szCs w:val="24"/>
        </w:rPr>
        <w:t xml:space="preserve"> på den enkelte enhet.</w:t>
      </w:r>
      <w:r>
        <w:t xml:space="preserve"> </w:t>
      </w:r>
      <w:r w:rsidR="00D60981">
        <w:t>Utvikle en ”metodehåndbok.”</w:t>
      </w:r>
    </w:p>
    <w:p w:rsidR="00C95098" w:rsidRPr="00C95098" w:rsidRDefault="006E2957" w:rsidP="006E2957">
      <w:pPr>
        <w:pStyle w:val="Overskrift3"/>
      </w:pPr>
      <w:r>
        <w:t xml:space="preserve">2. </w:t>
      </w:r>
      <w:r w:rsidR="00C95098">
        <w:t>Barnehage – kommunale og private</w:t>
      </w:r>
    </w:p>
    <w:p w:rsidR="007563B7" w:rsidRPr="007C4D35" w:rsidRDefault="00D60981" w:rsidP="007C4D35">
      <w:pPr>
        <w:rPr>
          <w:sz w:val="24"/>
          <w:szCs w:val="24"/>
        </w:rPr>
      </w:pPr>
      <w:r>
        <w:rPr>
          <w:sz w:val="24"/>
          <w:szCs w:val="24"/>
        </w:rPr>
        <w:t>Etablere et s</w:t>
      </w:r>
      <w:r w:rsidR="00944A53" w:rsidRPr="007C4D35">
        <w:rPr>
          <w:sz w:val="24"/>
          <w:szCs w:val="24"/>
        </w:rPr>
        <w:t xml:space="preserve">ystematisk språkarbeid i barnehagen </w:t>
      </w:r>
      <w:r w:rsidR="00A61A30">
        <w:rPr>
          <w:sz w:val="24"/>
          <w:szCs w:val="24"/>
        </w:rPr>
        <w:t xml:space="preserve">med ekstra fokus på gutter, </w:t>
      </w:r>
      <w:r w:rsidR="00944A53" w:rsidRPr="007C4D35">
        <w:rPr>
          <w:sz w:val="24"/>
          <w:szCs w:val="24"/>
        </w:rPr>
        <w:t>gjennom bruk av språkløyper.</w:t>
      </w:r>
    </w:p>
    <w:p w:rsidR="00C95098" w:rsidRPr="00C95098" w:rsidRDefault="006E2957" w:rsidP="006E2957">
      <w:pPr>
        <w:pStyle w:val="Overskrift3"/>
      </w:pPr>
      <w:r>
        <w:t xml:space="preserve">3. </w:t>
      </w:r>
      <w:r w:rsidR="00C95098">
        <w:t>Skolen 1. – 10. trinn</w:t>
      </w:r>
    </w:p>
    <w:p w:rsidR="00126CF1" w:rsidRDefault="00D60981" w:rsidP="007C4D35">
      <w:pPr>
        <w:rPr>
          <w:sz w:val="24"/>
          <w:szCs w:val="24"/>
        </w:rPr>
      </w:pPr>
      <w:r>
        <w:rPr>
          <w:sz w:val="24"/>
          <w:szCs w:val="24"/>
        </w:rPr>
        <w:t>Etablere et s</w:t>
      </w:r>
      <w:r w:rsidR="00944A53" w:rsidRPr="007C4D35">
        <w:rPr>
          <w:sz w:val="24"/>
          <w:szCs w:val="24"/>
        </w:rPr>
        <w:t xml:space="preserve">ystematisk arbeid med skriving i alle fag, gjennom bruk av språkløypepakker knyttet til skriving. </w:t>
      </w:r>
    </w:p>
    <w:p w:rsidR="007563B7" w:rsidRPr="007C4D35" w:rsidRDefault="007563B7" w:rsidP="007C4D35">
      <w:pPr>
        <w:rPr>
          <w:sz w:val="24"/>
          <w:szCs w:val="24"/>
        </w:rPr>
      </w:pPr>
      <w:r w:rsidRPr="007C4D35">
        <w:rPr>
          <w:sz w:val="24"/>
          <w:szCs w:val="24"/>
        </w:rPr>
        <w:t>Øke</w:t>
      </w:r>
      <w:r w:rsidR="00126CF1">
        <w:rPr>
          <w:sz w:val="24"/>
          <w:szCs w:val="24"/>
        </w:rPr>
        <w:t xml:space="preserve"> kompetansen på hva som fremmer</w:t>
      </w:r>
      <w:r w:rsidRPr="007C4D35">
        <w:rPr>
          <w:sz w:val="24"/>
          <w:szCs w:val="24"/>
        </w:rPr>
        <w:t xml:space="preserve"> m</w:t>
      </w:r>
      <w:r w:rsidR="00A61A30">
        <w:rPr>
          <w:sz w:val="24"/>
          <w:szCs w:val="24"/>
        </w:rPr>
        <w:t>otivasjonen for skolearbeid</w:t>
      </w:r>
      <w:r w:rsidRPr="007C4D35">
        <w:rPr>
          <w:sz w:val="24"/>
          <w:szCs w:val="24"/>
        </w:rPr>
        <w:t xml:space="preserve"> hos gutter fra 1.-10.klasse.</w:t>
      </w:r>
    </w:p>
    <w:p w:rsidR="00C95098" w:rsidRDefault="006E2957" w:rsidP="006E2957">
      <w:pPr>
        <w:pStyle w:val="Overskrift3"/>
      </w:pPr>
      <w:r>
        <w:t xml:space="preserve">4. </w:t>
      </w:r>
      <w:r w:rsidR="00473920">
        <w:t>Overgang barnehage – skole</w:t>
      </w:r>
    </w:p>
    <w:p w:rsidR="00473920" w:rsidRPr="007C4D35" w:rsidRDefault="00473920" w:rsidP="007C4D35">
      <w:pPr>
        <w:rPr>
          <w:sz w:val="24"/>
          <w:szCs w:val="24"/>
        </w:rPr>
      </w:pPr>
      <w:r w:rsidRPr="007C4D35">
        <w:rPr>
          <w:sz w:val="24"/>
          <w:szCs w:val="24"/>
        </w:rPr>
        <w:t>Utarbeide en felles plan i kommunen for overgangen mellom barnehage og skole gjennom bruk av språk</w:t>
      </w:r>
      <w:r w:rsidR="002B4C74">
        <w:rPr>
          <w:sz w:val="24"/>
          <w:szCs w:val="24"/>
        </w:rPr>
        <w:t>løyper og prioriterte leksjoner</w:t>
      </w:r>
      <w:r w:rsidRPr="007C4D35">
        <w:rPr>
          <w:sz w:val="24"/>
          <w:szCs w:val="24"/>
        </w:rPr>
        <w:t xml:space="preserve">. </w:t>
      </w:r>
    </w:p>
    <w:p w:rsidR="00473920" w:rsidRDefault="006E2957" w:rsidP="00473920">
      <w:pPr>
        <w:pStyle w:val="Overskrift3"/>
      </w:pPr>
      <w:r>
        <w:t xml:space="preserve">5. </w:t>
      </w:r>
      <w:r w:rsidR="00473920">
        <w:t>Andr</w:t>
      </w:r>
      <w:r w:rsidR="00011857">
        <w:t>e vektlagte momenter i arbeidet (Styring</w:t>
      </w:r>
      <w:r w:rsidR="003B6D09">
        <w:t>sgruppa og skoleeier)</w:t>
      </w:r>
    </w:p>
    <w:p w:rsidR="003B6D09" w:rsidRDefault="00473920" w:rsidP="007C4D35">
      <w:pPr>
        <w:rPr>
          <w:sz w:val="24"/>
          <w:szCs w:val="24"/>
        </w:rPr>
      </w:pPr>
      <w:r w:rsidRPr="007C4D35">
        <w:rPr>
          <w:sz w:val="24"/>
          <w:szCs w:val="24"/>
        </w:rPr>
        <w:t>Arbeidet i strategien skal ha s</w:t>
      </w:r>
      <w:r w:rsidR="00C95098" w:rsidRPr="007C4D35">
        <w:rPr>
          <w:sz w:val="24"/>
          <w:szCs w:val="24"/>
        </w:rPr>
        <w:t>ammenheng med andre prosjekt</w:t>
      </w:r>
      <w:r w:rsidRPr="007C4D35">
        <w:rPr>
          <w:sz w:val="24"/>
          <w:szCs w:val="24"/>
        </w:rPr>
        <w:t xml:space="preserve">er som </w:t>
      </w:r>
      <w:r w:rsidR="003B6D09" w:rsidRPr="007C4D35">
        <w:rPr>
          <w:sz w:val="24"/>
          <w:szCs w:val="24"/>
        </w:rPr>
        <w:t xml:space="preserve">er gjennomført eller pågår i Nærøy kommune. Dette gjelder: Ungdomstrinn i Utvikling, Bedre Læringsmiljø og SOL. </w:t>
      </w:r>
    </w:p>
    <w:p w:rsidR="00D60981" w:rsidRPr="007C4D35" w:rsidRDefault="00D60981" w:rsidP="007C4D35">
      <w:pPr>
        <w:rPr>
          <w:sz w:val="24"/>
          <w:szCs w:val="24"/>
        </w:rPr>
      </w:pPr>
      <w:r w:rsidRPr="00D60981">
        <w:rPr>
          <w:sz w:val="24"/>
          <w:szCs w:val="24"/>
        </w:rPr>
        <w:t xml:space="preserve">Utarbeide en felles </w:t>
      </w:r>
      <w:r w:rsidR="00011857">
        <w:rPr>
          <w:sz w:val="24"/>
          <w:szCs w:val="24"/>
        </w:rPr>
        <w:t xml:space="preserve">helhetlig leseplan for </w:t>
      </w:r>
      <w:r w:rsidR="00126CF1">
        <w:rPr>
          <w:sz w:val="24"/>
          <w:szCs w:val="24"/>
        </w:rPr>
        <w:t xml:space="preserve">skolene i </w:t>
      </w:r>
      <w:r w:rsidR="00011857">
        <w:rPr>
          <w:sz w:val="24"/>
          <w:szCs w:val="24"/>
        </w:rPr>
        <w:t xml:space="preserve">Nærøy kommune ved å bruke </w:t>
      </w:r>
      <w:proofErr w:type="gramStart"/>
      <w:r w:rsidR="00011857">
        <w:rPr>
          <w:sz w:val="24"/>
          <w:szCs w:val="24"/>
        </w:rPr>
        <w:t>og</w:t>
      </w:r>
      <w:proofErr w:type="gramEnd"/>
      <w:r w:rsidR="00011857">
        <w:rPr>
          <w:sz w:val="24"/>
          <w:szCs w:val="24"/>
        </w:rPr>
        <w:t xml:space="preserve"> videreutvikle </w:t>
      </w:r>
      <w:r w:rsidRPr="00D60981">
        <w:rPr>
          <w:sz w:val="24"/>
          <w:szCs w:val="24"/>
        </w:rPr>
        <w:t>de leseplaner s</w:t>
      </w:r>
      <w:r w:rsidR="00126CF1">
        <w:rPr>
          <w:sz w:val="24"/>
          <w:szCs w:val="24"/>
        </w:rPr>
        <w:t>om eksisterer på enhetene, og sette dette sammen til en felles språkplan som også omfatter skriving i skolen.</w:t>
      </w:r>
      <w:r w:rsidR="00011857">
        <w:rPr>
          <w:sz w:val="24"/>
          <w:szCs w:val="24"/>
        </w:rPr>
        <w:t xml:space="preserve"> </w:t>
      </w:r>
    </w:p>
    <w:p w:rsidR="00C95098" w:rsidRPr="007C4D35" w:rsidRDefault="003B6D09" w:rsidP="007C4D35">
      <w:pPr>
        <w:rPr>
          <w:sz w:val="24"/>
          <w:szCs w:val="24"/>
        </w:rPr>
      </w:pPr>
      <w:r w:rsidRPr="007C4D35">
        <w:rPr>
          <w:sz w:val="24"/>
          <w:szCs w:val="24"/>
        </w:rPr>
        <w:t xml:space="preserve">Kommunen har som mål å innarbeide en felles </w:t>
      </w:r>
      <w:r w:rsidR="00C95098" w:rsidRPr="007C4D35">
        <w:rPr>
          <w:sz w:val="24"/>
          <w:szCs w:val="24"/>
        </w:rPr>
        <w:t>kartleggingsplan</w:t>
      </w:r>
      <w:r w:rsidRPr="007C4D35">
        <w:rPr>
          <w:sz w:val="24"/>
          <w:szCs w:val="24"/>
        </w:rPr>
        <w:t xml:space="preserve"> brukt i barnehage og skole</w:t>
      </w:r>
      <w:r w:rsidR="00C95098" w:rsidRPr="007C4D35">
        <w:rPr>
          <w:sz w:val="24"/>
          <w:szCs w:val="24"/>
        </w:rPr>
        <w:t xml:space="preserve">, </w:t>
      </w:r>
      <w:r w:rsidRPr="007C4D35">
        <w:rPr>
          <w:sz w:val="24"/>
          <w:szCs w:val="24"/>
        </w:rPr>
        <w:t xml:space="preserve">systematisk </w:t>
      </w:r>
      <w:r w:rsidR="00C95098" w:rsidRPr="007C4D35">
        <w:rPr>
          <w:sz w:val="24"/>
          <w:szCs w:val="24"/>
        </w:rPr>
        <w:t>bruk av VOKAL</w:t>
      </w:r>
      <w:r w:rsidR="00576E76">
        <w:rPr>
          <w:sz w:val="24"/>
          <w:szCs w:val="24"/>
        </w:rPr>
        <w:t xml:space="preserve"> (nå </w:t>
      </w:r>
      <w:proofErr w:type="spellStart"/>
      <w:r w:rsidR="00576E76">
        <w:rPr>
          <w:sz w:val="24"/>
          <w:szCs w:val="24"/>
        </w:rPr>
        <w:t>Conexus</w:t>
      </w:r>
      <w:r w:rsidRPr="007C4D35">
        <w:rPr>
          <w:sz w:val="24"/>
          <w:szCs w:val="24"/>
        </w:rPr>
        <w:t>Engage</w:t>
      </w:r>
      <w:proofErr w:type="spellEnd"/>
      <w:r w:rsidRPr="007C4D35">
        <w:rPr>
          <w:sz w:val="24"/>
          <w:szCs w:val="24"/>
        </w:rPr>
        <w:t>)</w:t>
      </w:r>
      <w:r w:rsidR="00C95098" w:rsidRPr="007C4D35">
        <w:rPr>
          <w:sz w:val="24"/>
          <w:szCs w:val="24"/>
        </w:rPr>
        <w:t>,</w:t>
      </w:r>
      <w:r w:rsidRPr="007C4D35">
        <w:rPr>
          <w:sz w:val="24"/>
          <w:szCs w:val="24"/>
        </w:rPr>
        <w:t xml:space="preserve"> og</w:t>
      </w:r>
      <w:r w:rsidR="004B6DB5">
        <w:rPr>
          <w:sz w:val="24"/>
          <w:szCs w:val="24"/>
        </w:rPr>
        <w:t xml:space="preserve"> IKO i ungdomsskolen</w:t>
      </w:r>
      <w:r w:rsidR="00576E76">
        <w:rPr>
          <w:sz w:val="24"/>
          <w:szCs w:val="24"/>
        </w:rPr>
        <w:t xml:space="preserve"> (Styringsgruppen</w:t>
      </w:r>
      <w:r w:rsidR="00C95098" w:rsidRPr="007C4D35">
        <w:rPr>
          <w:sz w:val="24"/>
          <w:szCs w:val="24"/>
        </w:rPr>
        <w:t>)</w:t>
      </w:r>
      <w:r w:rsidR="004B6DB5">
        <w:rPr>
          <w:sz w:val="24"/>
          <w:szCs w:val="24"/>
        </w:rPr>
        <w:t>.</w:t>
      </w:r>
    </w:p>
    <w:p w:rsidR="003B6D09" w:rsidRDefault="003B6D09" w:rsidP="003B6D09">
      <w:pPr>
        <w:pStyle w:val="Overskrift1"/>
      </w:pPr>
      <w:r>
        <w:lastRenderedPageBreak/>
        <w:t>6. 0 Resultatmål</w:t>
      </w:r>
    </w:p>
    <w:p w:rsidR="003B6D09" w:rsidRPr="007C4D35" w:rsidRDefault="003B6D09" w:rsidP="003B6D09">
      <w:pPr>
        <w:rPr>
          <w:sz w:val="24"/>
          <w:szCs w:val="24"/>
        </w:rPr>
      </w:pPr>
      <w:r w:rsidRPr="007C4D35">
        <w:rPr>
          <w:sz w:val="24"/>
          <w:szCs w:val="24"/>
        </w:rPr>
        <w:t>Målene som beskrives er stort sett knyttet til strategien, men deler av målene var fastsatt høsten 2014:</w:t>
      </w:r>
    </w:p>
    <w:p w:rsidR="003B6D09" w:rsidRPr="007C4D35" w:rsidRDefault="003B6D09" w:rsidP="003B6D09">
      <w:pPr>
        <w:pStyle w:val="Listeavsnitt"/>
        <w:numPr>
          <w:ilvl w:val="0"/>
          <w:numId w:val="30"/>
        </w:numPr>
        <w:rPr>
          <w:sz w:val="24"/>
          <w:szCs w:val="24"/>
        </w:rPr>
      </w:pPr>
      <w:r w:rsidRPr="007C4D35">
        <w:rPr>
          <w:sz w:val="24"/>
          <w:szCs w:val="24"/>
        </w:rPr>
        <w:t>Elevene i Nærøy skal ha ferdigheter i lesing som er minimum p</w:t>
      </w:r>
      <w:r w:rsidR="00167455">
        <w:rPr>
          <w:sz w:val="24"/>
          <w:szCs w:val="24"/>
        </w:rPr>
        <w:t>å linje med landsgjennomsnittet innen 2018.</w:t>
      </w:r>
    </w:p>
    <w:p w:rsidR="003B6D09" w:rsidRPr="007C4D35" w:rsidRDefault="003B6D09" w:rsidP="003B6D09">
      <w:pPr>
        <w:pStyle w:val="Listeavsnitt"/>
        <w:numPr>
          <w:ilvl w:val="0"/>
          <w:numId w:val="30"/>
        </w:numPr>
        <w:rPr>
          <w:sz w:val="24"/>
          <w:szCs w:val="24"/>
        </w:rPr>
      </w:pPr>
      <w:r w:rsidRPr="007C4D35">
        <w:rPr>
          <w:sz w:val="24"/>
          <w:szCs w:val="24"/>
        </w:rPr>
        <w:t>Ingen elever skal være på nivå 1 i lesing ved nasjonal prøve i lesing på 9.trinn.</w:t>
      </w:r>
    </w:p>
    <w:p w:rsidR="003B6D09" w:rsidRPr="007C4D35" w:rsidRDefault="003B6D09" w:rsidP="003B6D09">
      <w:pPr>
        <w:pStyle w:val="Listeavsnitt"/>
        <w:numPr>
          <w:ilvl w:val="0"/>
          <w:numId w:val="30"/>
        </w:numPr>
        <w:rPr>
          <w:sz w:val="24"/>
          <w:szCs w:val="24"/>
        </w:rPr>
      </w:pPr>
      <w:r w:rsidRPr="007C4D35">
        <w:rPr>
          <w:sz w:val="24"/>
          <w:szCs w:val="24"/>
        </w:rPr>
        <w:t>Grunnskolepoeng for guttene skal minimum være forbedret med 2 poeng</w:t>
      </w:r>
      <w:r w:rsidR="005A2FC7" w:rsidRPr="007C4D35">
        <w:rPr>
          <w:sz w:val="24"/>
          <w:szCs w:val="24"/>
        </w:rPr>
        <w:t xml:space="preserve"> (til 35,5)</w:t>
      </w:r>
      <w:r w:rsidRPr="007C4D35">
        <w:rPr>
          <w:sz w:val="24"/>
          <w:szCs w:val="24"/>
        </w:rPr>
        <w:t xml:space="preserve"> i 2018 enn tilsvarende tall i 2016</w:t>
      </w:r>
      <w:r w:rsidR="005A2FC7" w:rsidRPr="007C4D35">
        <w:rPr>
          <w:sz w:val="24"/>
          <w:szCs w:val="24"/>
        </w:rPr>
        <w:t xml:space="preserve"> (33,5)</w:t>
      </w:r>
      <w:r w:rsidRPr="007C4D35">
        <w:rPr>
          <w:sz w:val="24"/>
          <w:szCs w:val="24"/>
        </w:rPr>
        <w:t xml:space="preserve">. </w:t>
      </w:r>
    </w:p>
    <w:p w:rsidR="003B6D09" w:rsidRDefault="003B6D09" w:rsidP="003B6D09">
      <w:pPr>
        <w:pStyle w:val="Listeavsnitt"/>
        <w:numPr>
          <w:ilvl w:val="0"/>
          <w:numId w:val="30"/>
        </w:numPr>
        <w:rPr>
          <w:sz w:val="24"/>
          <w:szCs w:val="24"/>
        </w:rPr>
      </w:pPr>
      <w:r w:rsidRPr="007C4D35">
        <w:rPr>
          <w:sz w:val="24"/>
          <w:szCs w:val="24"/>
        </w:rPr>
        <w:t>Motivasjon for</w:t>
      </w:r>
      <w:r w:rsidR="005A2FC7" w:rsidRPr="007C4D35">
        <w:rPr>
          <w:sz w:val="24"/>
          <w:szCs w:val="24"/>
        </w:rPr>
        <w:t xml:space="preserve"> læring fra 5. – 10. trinn skal være forbedret i 2017 og 2018, i forhold til tall for 2016. Dette gjelder både for jenter og gutter.</w:t>
      </w:r>
    </w:p>
    <w:p w:rsidR="004B6DB5" w:rsidRDefault="007C63E8" w:rsidP="003B6D09">
      <w:pPr>
        <w:pStyle w:val="Listeavsnitt"/>
        <w:numPr>
          <w:ilvl w:val="0"/>
          <w:numId w:val="30"/>
        </w:numPr>
        <w:rPr>
          <w:sz w:val="24"/>
          <w:szCs w:val="24"/>
        </w:rPr>
      </w:pPr>
      <w:r>
        <w:rPr>
          <w:sz w:val="24"/>
          <w:szCs w:val="24"/>
        </w:rPr>
        <w:t>Kommunen skal ha en</w:t>
      </w:r>
      <w:r w:rsidR="00CE4B82">
        <w:rPr>
          <w:sz w:val="24"/>
          <w:szCs w:val="24"/>
        </w:rPr>
        <w:t xml:space="preserve"> felles plan for bruk </w:t>
      </w:r>
      <w:r>
        <w:rPr>
          <w:sz w:val="24"/>
          <w:szCs w:val="24"/>
        </w:rPr>
        <w:t xml:space="preserve">av </w:t>
      </w:r>
      <w:r w:rsidR="00CE4B82">
        <w:rPr>
          <w:sz w:val="24"/>
          <w:szCs w:val="24"/>
        </w:rPr>
        <w:t>observasjon og kartlegging av barns språk i barnehage og 1. klasse innen 2018.</w:t>
      </w:r>
    </w:p>
    <w:p w:rsidR="00167455" w:rsidRPr="00167455" w:rsidRDefault="001B10FA" w:rsidP="00167455">
      <w:pPr>
        <w:pStyle w:val="Listeavsnitt"/>
        <w:numPr>
          <w:ilvl w:val="0"/>
          <w:numId w:val="30"/>
        </w:numPr>
        <w:rPr>
          <w:sz w:val="24"/>
          <w:szCs w:val="24"/>
        </w:rPr>
      </w:pPr>
      <w:r>
        <w:rPr>
          <w:sz w:val="24"/>
          <w:szCs w:val="24"/>
        </w:rPr>
        <w:t xml:space="preserve">En felles leseplan for kommunen skal være ferdig innen utgangen av skoleåret 2016/17, og en felles lese- og skriveplan skal være utformet innen </w:t>
      </w:r>
      <w:r w:rsidR="00167455">
        <w:rPr>
          <w:sz w:val="24"/>
          <w:szCs w:val="24"/>
        </w:rPr>
        <w:t>utgangen av 2017.</w:t>
      </w:r>
    </w:p>
    <w:p w:rsidR="003B6D09" w:rsidRDefault="0031591F" w:rsidP="0031591F">
      <w:pPr>
        <w:pStyle w:val="Overskrift1"/>
      </w:pPr>
      <w:r>
        <w:t>7.0 Organisering</w:t>
      </w:r>
    </w:p>
    <w:p w:rsidR="001175CC" w:rsidRPr="007C4D35" w:rsidRDefault="006E2957" w:rsidP="0031591F">
      <w:pPr>
        <w:rPr>
          <w:sz w:val="24"/>
          <w:szCs w:val="24"/>
        </w:rPr>
      </w:pPr>
      <w:r>
        <w:rPr>
          <w:noProof/>
        </w:rPr>
        <w:pict>
          <v:shape id="_x0000_s1071" type="#_x0000_t202" style="position:absolute;margin-left:215.5pt;margin-top:274.4pt;width:279.9pt;height:.05pt;z-index:251705344" stroked="f">
            <v:textbox style="mso-fit-shape-to-text:t" inset="0,0,0,0">
              <w:txbxContent>
                <w:p w:rsidR="006E2957" w:rsidRPr="006E2957" w:rsidRDefault="006E2957" w:rsidP="006E2957">
                  <w:pPr>
                    <w:pStyle w:val="Bildetekst"/>
                  </w:pPr>
                  <w:r>
                    <w:t xml:space="preserve">Ressurslærere sammen med oppvekstsjef og varaordfører – </w:t>
                  </w:r>
                  <w:r w:rsidR="00A73716">
                    <w:t>selvutnevnt "</w:t>
                  </w:r>
                  <w:proofErr w:type="spellStart"/>
                  <w:r w:rsidR="00A73716">
                    <w:t>Dreamteam</w:t>
                  </w:r>
                  <w:proofErr w:type="spellEnd"/>
                  <w:r w:rsidR="00A73716">
                    <w:t xml:space="preserve">" </w:t>
                  </w:r>
                  <w:r w:rsidR="00A73716">
                    <w:sym w:font="Wingdings" w:char="F04A"/>
                  </w:r>
                </w:p>
              </w:txbxContent>
            </v:textbox>
            <w10:wrap type="square"/>
          </v:shape>
        </w:pict>
      </w:r>
      <w:r w:rsidR="00453412">
        <w:rPr>
          <w:noProof/>
          <w:sz w:val="24"/>
          <w:szCs w:val="24"/>
          <w:lang w:eastAsia="nb-NO"/>
        </w:rPr>
        <w:drawing>
          <wp:anchor distT="0" distB="0" distL="114300" distR="114300" simplePos="0" relativeHeight="251675648" behindDoc="0" locked="0" layoutInCell="1" allowOverlap="1">
            <wp:simplePos x="0" y="0"/>
            <wp:positionH relativeFrom="column">
              <wp:posOffset>2736850</wp:posOffset>
            </wp:positionH>
            <wp:positionV relativeFrom="paragraph">
              <wp:posOffset>1058545</wp:posOffset>
            </wp:positionV>
            <wp:extent cx="3554730" cy="2369185"/>
            <wp:effectExtent l="19050" t="0" r="7620" b="0"/>
            <wp:wrapSquare wrapText="bothSides"/>
            <wp:docPr id="8" name="Bilde 7" descr="dream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team.jpg"/>
                    <pic:cNvPicPr/>
                  </pic:nvPicPr>
                  <pic:blipFill>
                    <a:blip r:embed="rId22" cstate="print"/>
                    <a:stretch>
                      <a:fillRect/>
                    </a:stretch>
                  </pic:blipFill>
                  <pic:spPr>
                    <a:xfrm>
                      <a:off x="0" y="0"/>
                      <a:ext cx="3554730" cy="2369185"/>
                    </a:xfrm>
                    <a:prstGeom prst="rect">
                      <a:avLst/>
                    </a:prstGeom>
                  </pic:spPr>
                </pic:pic>
              </a:graphicData>
            </a:graphic>
          </wp:anchor>
        </w:drawing>
      </w:r>
      <w:r w:rsidR="00D750F0" w:rsidRPr="007C4D35">
        <w:rPr>
          <w:sz w:val="24"/>
          <w:szCs w:val="24"/>
        </w:rPr>
        <w:t>Tiltaksplanen gjennomføres i utgangspunkt</w:t>
      </w:r>
      <w:r w:rsidR="00CE4B82">
        <w:rPr>
          <w:sz w:val="24"/>
          <w:szCs w:val="24"/>
        </w:rPr>
        <w:t>et</w:t>
      </w:r>
      <w:r w:rsidR="00D750F0" w:rsidRPr="007C4D35">
        <w:rPr>
          <w:sz w:val="24"/>
          <w:szCs w:val="24"/>
        </w:rPr>
        <w:t xml:space="preserve"> med a</w:t>
      </w:r>
      <w:r w:rsidR="001175CC" w:rsidRPr="007C4D35">
        <w:rPr>
          <w:sz w:val="24"/>
          <w:szCs w:val="24"/>
        </w:rPr>
        <w:t>nsatte på hver enkelt enhet</w:t>
      </w:r>
      <w:r w:rsidR="00CE4B82">
        <w:rPr>
          <w:sz w:val="24"/>
          <w:szCs w:val="24"/>
        </w:rPr>
        <w:t>,</w:t>
      </w:r>
      <w:r w:rsidR="001175CC" w:rsidRPr="007C4D35">
        <w:rPr>
          <w:sz w:val="24"/>
          <w:szCs w:val="24"/>
        </w:rPr>
        <w:t xml:space="preserve"> og ansvarlig </w:t>
      </w:r>
      <w:r w:rsidR="00CE4B82">
        <w:rPr>
          <w:sz w:val="24"/>
          <w:szCs w:val="24"/>
        </w:rPr>
        <w:t>er den</w:t>
      </w:r>
      <w:r w:rsidR="001175CC" w:rsidRPr="007C4D35">
        <w:rPr>
          <w:sz w:val="24"/>
          <w:szCs w:val="24"/>
        </w:rPr>
        <w:t xml:space="preserve"> enkelt</w:t>
      </w:r>
      <w:r w:rsidR="00CE4B82">
        <w:rPr>
          <w:sz w:val="24"/>
          <w:szCs w:val="24"/>
        </w:rPr>
        <w:t>e</w:t>
      </w:r>
      <w:r w:rsidR="001175CC" w:rsidRPr="007C4D35">
        <w:rPr>
          <w:sz w:val="24"/>
          <w:szCs w:val="24"/>
        </w:rPr>
        <w:t xml:space="preserve"> led</w:t>
      </w:r>
      <w:r w:rsidR="00CE4B82">
        <w:rPr>
          <w:sz w:val="24"/>
          <w:szCs w:val="24"/>
        </w:rPr>
        <w:t>er</w:t>
      </w:r>
      <w:r w:rsidR="001175CC" w:rsidRPr="007C4D35">
        <w:rPr>
          <w:sz w:val="24"/>
          <w:szCs w:val="24"/>
        </w:rPr>
        <w:t xml:space="preserve">. </w:t>
      </w:r>
    </w:p>
    <w:p w:rsidR="00892E28" w:rsidRPr="007C4D35" w:rsidRDefault="00892E28" w:rsidP="0031591F">
      <w:pPr>
        <w:rPr>
          <w:sz w:val="24"/>
          <w:szCs w:val="24"/>
        </w:rPr>
      </w:pPr>
      <w:r w:rsidRPr="007C4D35">
        <w:rPr>
          <w:sz w:val="24"/>
          <w:szCs w:val="24"/>
        </w:rPr>
        <w:t xml:space="preserve">Etablerte nettverk i kommunen vil benyttes til læring og erfaringsutveksling, og tidsrammene i tiltaksplanen vil følges opp i ledernettverket. </w:t>
      </w:r>
    </w:p>
    <w:p w:rsidR="00892E28" w:rsidRPr="007C4D35" w:rsidRDefault="00892E28" w:rsidP="0031591F">
      <w:pPr>
        <w:rPr>
          <w:sz w:val="24"/>
          <w:szCs w:val="24"/>
        </w:rPr>
      </w:pPr>
      <w:r w:rsidRPr="007C4D35">
        <w:rPr>
          <w:sz w:val="24"/>
          <w:szCs w:val="24"/>
        </w:rPr>
        <w:t>Ressurslærerne skal gjennomføre et besøk på hver enhet i vårhalvåret, og dette besøket gjennomføres etter en plan</w:t>
      </w:r>
      <w:r w:rsidR="00D750F0" w:rsidRPr="007C4D35">
        <w:rPr>
          <w:sz w:val="24"/>
          <w:szCs w:val="24"/>
        </w:rPr>
        <w:t xml:space="preserve"> i forhold til progresjon innenfor Språkløyper for barnehage og skole.</w:t>
      </w:r>
    </w:p>
    <w:p w:rsidR="001175CC" w:rsidRDefault="001175CC" w:rsidP="001175CC">
      <w:pPr>
        <w:rPr>
          <w:sz w:val="24"/>
          <w:szCs w:val="24"/>
        </w:rPr>
      </w:pPr>
      <w:r w:rsidRPr="007C4D35">
        <w:rPr>
          <w:sz w:val="24"/>
          <w:szCs w:val="24"/>
        </w:rPr>
        <w:t>Arbeidsgruppen</w:t>
      </w:r>
      <w:r w:rsidR="001E0876">
        <w:rPr>
          <w:sz w:val="24"/>
          <w:szCs w:val="24"/>
        </w:rPr>
        <w:t xml:space="preserve"> for strategien</w:t>
      </w:r>
      <w:r w:rsidRPr="007C4D35">
        <w:rPr>
          <w:sz w:val="24"/>
          <w:szCs w:val="24"/>
        </w:rPr>
        <w:t xml:space="preserve"> som beskrives i innledningen vil også fungere som styringsgruppe</w:t>
      </w:r>
      <w:r w:rsidR="001E0876">
        <w:rPr>
          <w:sz w:val="24"/>
          <w:szCs w:val="24"/>
        </w:rPr>
        <w:t xml:space="preserve"> etter oppstart januar 2016</w:t>
      </w:r>
      <w:r w:rsidRPr="007C4D35">
        <w:rPr>
          <w:sz w:val="24"/>
          <w:szCs w:val="24"/>
        </w:rPr>
        <w:t>, og samarbeide tett med ledernettverket for alle enhetene.</w:t>
      </w:r>
    </w:p>
    <w:p w:rsidR="00CE4B82" w:rsidRPr="007C4D35" w:rsidRDefault="00CE4B82" w:rsidP="001175CC">
      <w:pPr>
        <w:rPr>
          <w:sz w:val="24"/>
          <w:szCs w:val="24"/>
        </w:rPr>
      </w:pPr>
      <w:r>
        <w:rPr>
          <w:sz w:val="24"/>
          <w:szCs w:val="24"/>
        </w:rPr>
        <w:t>Hver enhet knyttes opp imot en ressurslærer, som kontakt- og støttespiller i prosjektperioden.</w:t>
      </w:r>
    </w:p>
    <w:p w:rsidR="00D750F0" w:rsidRPr="007C4D35" w:rsidRDefault="001175CC" w:rsidP="001175CC">
      <w:pPr>
        <w:rPr>
          <w:sz w:val="24"/>
          <w:szCs w:val="24"/>
        </w:rPr>
      </w:pPr>
      <w:r w:rsidRPr="007C4D35">
        <w:rPr>
          <w:sz w:val="24"/>
          <w:szCs w:val="24"/>
        </w:rPr>
        <w:t>Oppvekstsjef Kirsti S. Fjær vil være prosjektleder og koordinere arbeidet gjennom arbeidsgruppen der også ressurslærerne deltar.</w:t>
      </w:r>
    </w:p>
    <w:p w:rsidR="001175CC" w:rsidRDefault="001175CC" w:rsidP="001175CC">
      <w:pPr>
        <w:pStyle w:val="Overskrift1"/>
      </w:pPr>
      <w:r>
        <w:lastRenderedPageBreak/>
        <w:t>8.0 Medspillere</w:t>
      </w:r>
    </w:p>
    <w:p w:rsidR="00F61EFD" w:rsidRDefault="00F61EFD" w:rsidP="00F61EFD">
      <w:pPr>
        <w:pStyle w:val="Overskrift3"/>
      </w:pPr>
      <w:r w:rsidRPr="00F61EFD">
        <w:t>Ansvarlige for oppvekst i Nærøy kommune har følgende organisasjonsstruktur:</w:t>
      </w:r>
    </w:p>
    <w:p w:rsidR="00F61EFD" w:rsidRDefault="002634CC" w:rsidP="00F61EFD">
      <w:r>
        <w:rPr>
          <w:noProof/>
          <w:lang w:eastAsia="nb-NO"/>
        </w:rPr>
        <w:pict>
          <v:shape id="_x0000_s1043" type="#_x0000_t202" style="position:absolute;margin-left:263.5pt;margin-top:12.3pt;width:192.85pt;height:50.3pt;z-index:251685888" strokecolor="red" strokeweight="2.25pt">
            <v:textbox>
              <w:txbxContent>
                <w:p w:rsidR="001B10FA" w:rsidRPr="00346C29" w:rsidRDefault="001B10FA" w:rsidP="00F61EFD">
                  <w:pPr>
                    <w:rPr>
                      <w:b/>
                    </w:rPr>
                  </w:pPr>
                  <w:r w:rsidRPr="00346C29">
                    <w:rPr>
                      <w:b/>
                    </w:rPr>
                    <w:t>Kommunale barnehager</w:t>
                  </w:r>
                </w:p>
                <w:p w:rsidR="001B10FA" w:rsidRDefault="001B10FA" w:rsidP="00F61EFD">
                  <w:r>
                    <w:t xml:space="preserve">Kolvereid og </w:t>
                  </w:r>
                  <w:proofErr w:type="spellStart"/>
                  <w:r>
                    <w:t>Værum</w:t>
                  </w:r>
                  <w:proofErr w:type="spellEnd"/>
                </w:p>
              </w:txbxContent>
            </v:textbox>
          </v:shape>
        </w:pict>
      </w:r>
      <w:r>
        <w:rPr>
          <w:noProof/>
          <w:lang w:eastAsia="nb-NO"/>
        </w:rPr>
        <w:pict>
          <v:shapetype id="_x0000_t32" coordsize="21600,21600" o:spt="32" o:oned="t" path="m,l21600,21600e" filled="f">
            <v:path arrowok="t" fillok="f" o:connecttype="none"/>
            <o:lock v:ext="edit" shapetype="t"/>
          </v:shapetype>
          <v:shape id="_x0000_s1048" type="#_x0000_t32" style="position:absolute;margin-left:228.4pt;margin-top:16.95pt;width:30.1pt;height:0;z-index:251691008" o:connectortype="straight"/>
        </w:pict>
      </w:r>
      <w:r>
        <w:rPr>
          <w:noProof/>
          <w:lang w:eastAsia="nb-NO"/>
        </w:rPr>
        <w:pict>
          <v:shape id="_x0000_s1047" type="#_x0000_t32" style="position:absolute;margin-left:244.05pt;margin-top:16.95pt;width:0;height:199.45pt;z-index:251689984" o:connectortype="straight"/>
        </w:pict>
      </w:r>
      <w:r>
        <w:rPr>
          <w:noProof/>
          <w:lang w:eastAsia="nb-NO"/>
        </w:rPr>
        <w:pict>
          <v:shape id="_x0000_s1042" type="#_x0000_t202" style="position:absolute;margin-left:152pt;margin-top:12.3pt;width:76.4pt;height:92.05pt;z-index:251684864" strokecolor="red" strokeweight="2.25pt">
            <v:textbox>
              <w:txbxContent>
                <w:p w:rsidR="001B10FA" w:rsidRPr="00F94429" w:rsidRDefault="001B10FA" w:rsidP="00F61EFD">
                  <w:pPr>
                    <w:rPr>
                      <w:b/>
                    </w:rPr>
                  </w:pPr>
                  <w:r w:rsidRPr="00F94429">
                    <w:rPr>
                      <w:b/>
                    </w:rPr>
                    <w:t>Avdeling</w:t>
                  </w:r>
                </w:p>
                <w:p w:rsidR="001B10FA" w:rsidRDefault="001B10FA" w:rsidP="00F61EFD">
                  <w:r>
                    <w:t>Oppvekstsjef</w:t>
                  </w:r>
                </w:p>
                <w:p w:rsidR="001B10FA" w:rsidRDefault="001B10FA" w:rsidP="00F61EFD">
                  <w:r>
                    <w:t>Pedagogisk konsulent</w:t>
                  </w:r>
                </w:p>
              </w:txbxContent>
            </v:textbox>
          </v:shape>
        </w:pict>
      </w:r>
    </w:p>
    <w:p w:rsidR="00F61EFD" w:rsidRDefault="002634CC" w:rsidP="00F61EFD">
      <w:r>
        <w:rPr>
          <w:noProof/>
          <w:lang w:eastAsia="nb-NO"/>
        </w:rPr>
        <w:pict>
          <v:shape id="_x0000_s1041" type="#_x0000_t202" style="position:absolute;margin-left:1.75pt;margin-top:-13.15pt;width:123.95pt;height:85.75pt;z-index:251683840" strokecolor="red" strokeweight="2.25pt">
            <v:textbox>
              <w:txbxContent>
                <w:p w:rsidR="001B10FA" w:rsidRPr="00F94429" w:rsidRDefault="001B10FA" w:rsidP="00F61EFD">
                  <w:pPr>
                    <w:rPr>
                      <w:b/>
                    </w:rPr>
                  </w:pPr>
                  <w:r w:rsidRPr="00F94429">
                    <w:rPr>
                      <w:b/>
                    </w:rPr>
                    <w:t>Private barnehager</w:t>
                  </w:r>
                </w:p>
                <w:p w:rsidR="001B10FA" w:rsidRDefault="00047ED7" w:rsidP="00F61EFD">
                  <w:pPr>
                    <w:spacing w:line="240" w:lineRule="auto"/>
                  </w:pPr>
                  <w:r>
                    <w:t>Nøtteliten</w:t>
                  </w:r>
                  <w:r w:rsidR="001B10FA">
                    <w:t>, Strand</w:t>
                  </w:r>
                </w:p>
                <w:p w:rsidR="001B10FA" w:rsidRDefault="001B10FA" w:rsidP="00F61EFD">
                  <w:pPr>
                    <w:spacing w:line="240" w:lineRule="auto"/>
                  </w:pPr>
                  <w:r>
                    <w:t>Lilleval, Ottersøy</w:t>
                  </w:r>
                </w:p>
              </w:txbxContent>
            </v:textbox>
          </v:shape>
        </w:pict>
      </w:r>
    </w:p>
    <w:p w:rsidR="00F61EFD" w:rsidRDefault="00F61EFD" w:rsidP="00F61EFD"/>
    <w:p w:rsidR="00F61EFD" w:rsidRDefault="002634CC" w:rsidP="00F61EFD">
      <w:r>
        <w:rPr>
          <w:noProof/>
          <w:lang w:eastAsia="nb-NO"/>
        </w:rPr>
        <w:pict>
          <v:shape id="_x0000_s1049" type="#_x0000_t32" style="position:absolute;margin-left:244.7pt;margin-top:8pt;width:21.95pt;height:0;z-index:251692032" o:connectortype="straight"/>
        </w:pict>
      </w:r>
      <w:r>
        <w:rPr>
          <w:noProof/>
          <w:lang w:eastAsia="nb-NO"/>
        </w:rPr>
        <w:pict>
          <v:shape id="_x0000_s1044" type="#_x0000_t202" style="position:absolute;margin-left:266.65pt;margin-top:3.6pt;width:192.85pt;height:50.1pt;z-index:251686912" strokecolor="red" strokeweight="2.25pt">
            <v:textbox>
              <w:txbxContent>
                <w:p w:rsidR="001B10FA" w:rsidRPr="00F94429" w:rsidRDefault="001B10FA" w:rsidP="00F61EFD">
                  <w:pPr>
                    <w:rPr>
                      <w:b/>
                    </w:rPr>
                  </w:pPr>
                  <w:r w:rsidRPr="00F94429">
                    <w:rPr>
                      <w:b/>
                    </w:rPr>
                    <w:t>Oppvekstsenter</w:t>
                  </w:r>
                </w:p>
                <w:p w:rsidR="001B10FA" w:rsidRPr="00F94429" w:rsidRDefault="001B10FA" w:rsidP="00F61EFD">
                  <w:r>
                    <w:t>Abelvær, Gravvik og Foldereid</w:t>
                  </w:r>
                </w:p>
              </w:txbxContent>
            </v:textbox>
          </v:shape>
        </w:pict>
      </w:r>
    </w:p>
    <w:p w:rsidR="00F61EFD" w:rsidRDefault="00F61EFD" w:rsidP="00F61EFD"/>
    <w:p w:rsidR="00F61EFD" w:rsidRDefault="002634CC" w:rsidP="00F61EFD">
      <w:r>
        <w:rPr>
          <w:noProof/>
          <w:lang w:eastAsia="nb-NO"/>
        </w:rPr>
        <w:pict>
          <v:shape id="_x0000_s1045" type="#_x0000_t202" style="position:absolute;margin-left:266.65pt;margin-top:12.9pt;width:192.85pt;height:53.4pt;z-index:251687936" strokecolor="red" strokeweight="3pt">
            <v:textbox>
              <w:txbxContent>
                <w:p w:rsidR="001B10FA" w:rsidRDefault="001B10FA" w:rsidP="00F61EFD">
                  <w:pPr>
                    <w:rPr>
                      <w:b/>
                    </w:rPr>
                  </w:pPr>
                  <w:r w:rsidRPr="00F94429">
                    <w:rPr>
                      <w:b/>
                    </w:rPr>
                    <w:t>Barneskoler</w:t>
                  </w:r>
                </w:p>
                <w:p w:rsidR="001B10FA" w:rsidRPr="00F94429" w:rsidRDefault="001B10FA" w:rsidP="00F61EFD">
                  <w:proofErr w:type="spellStart"/>
                  <w:r w:rsidRPr="00F94429">
                    <w:t>Oplø</w:t>
                  </w:r>
                  <w:proofErr w:type="spellEnd"/>
                  <w:r w:rsidRPr="00F94429">
                    <w:t>, Nærøysundet og Kolvereid</w:t>
                  </w:r>
                </w:p>
                <w:p w:rsidR="001B10FA" w:rsidRPr="00F94429" w:rsidRDefault="001B10FA" w:rsidP="00F61EFD">
                  <w:pPr>
                    <w:rPr>
                      <w:b/>
                    </w:rPr>
                  </w:pPr>
                </w:p>
              </w:txbxContent>
            </v:textbox>
          </v:shape>
        </w:pict>
      </w:r>
      <w:r>
        <w:rPr>
          <w:noProof/>
          <w:lang w:eastAsia="nb-NO"/>
        </w:rPr>
        <w:pict>
          <v:shape id="_x0000_s1050" type="#_x0000_t32" style="position:absolute;margin-left:244.05pt;margin-top:20.45pt;width:21.95pt;height:0;z-index:251693056" o:connectortype="straight"/>
        </w:pict>
      </w:r>
    </w:p>
    <w:p w:rsidR="00F61EFD" w:rsidRDefault="00F61EFD" w:rsidP="00F61EFD"/>
    <w:p w:rsidR="00F61EFD" w:rsidRDefault="00F61EFD" w:rsidP="00F61EFD"/>
    <w:p w:rsidR="00F61EFD" w:rsidRPr="00F61EFD" w:rsidRDefault="002634CC" w:rsidP="00F61EFD">
      <w:r>
        <w:rPr>
          <w:noProof/>
          <w:lang w:eastAsia="nb-NO"/>
        </w:rPr>
        <w:pict>
          <v:shape id="_x0000_s1051" type="#_x0000_t32" style="position:absolute;margin-left:244.05pt;margin-top:12.85pt;width:22.6pt;height:.05pt;z-index:251694080" o:connectortype="straight"/>
        </w:pict>
      </w:r>
      <w:r>
        <w:rPr>
          <w:noProof/>
          <w:lang w:eastAsia="nb-NO"/>
        </w:rPr>
        <w:pict>
          <v:shape id="_x0000_s1046" type="#_x0000_t202" style="position:absolute;margin-left:266.65pt;margin-top:-.25pt;width:192.85pt;height:50.7pt;z-index:251688960" strokecolor="red" strokeweight="2.25pt">
            <v:textbox>
              <w:txbxContent>
                <w:p w:rsidR="001B10FA" w:rsidRDefault="001B10FA" w:rsidP="00F61EFD">
                  <w:pPr>
                    <w:rPr>
                      <w:b/>
                    </w:rPr>
                  </w:pPr>
                  <w:r>
                    <w:rPr>
                      <w:b/>
                    </w:rPr>
                    <w:t>Ungdomsskole</w:t>
                  </w:r>
                </w:p>
                <w:p w:rsidR="001B10FA" w:rsidRPr="00A72770" w:rsidRDefault="001B10FA" w:rsidP="00F61EFD">
                  <w:r>
                    <w:t>Nærøy ungdomsskole</w:t>
                  </w:r>
                </w:p>
              </w:txbxContent>
            </v:textbox>
          </v:shape>
        </w:pict>
      </w:r>
    </w:p>
    <w:p w:rsidR="00F61EFD" w:rsidRDefault="00F61EFD" w:rsidP="001175CC">
      <w:pPr>
        <w:rPr>
          <w:sz w:val="24"/>
          <w:szCs w:val="24"/>
        </w:rPr>
      </w:pPr>
    </w:p>
    <w:p w:rsidR="00F61EFD" w:rsidRDefault="00F61EFD" w:rsidP="001175CC">
      <w:pPr>
        <w:rPr>
          <w:sz w:val="24"/>
          <w:szCs w:val="24"/>
        </w:rPr>
      </w:pPr>
    </w:p>
    <w:p w:rsidR="001175CC" w:rsidRDefault="007C4D35" w:rsidP="001175CC">
      <w:pPr>
        <w:rPr>
          <w:sz w:val="24"/>
          <w:szCs w:val="24"/>
        </w:rPr>
      </w:pPr>
      <w:r w:rsidRPr="001E0876">
        <w:rPr>
          <w:sz w:val="24"/>
          <w:szCs w:val="24"/>
        </w:rPr>
        <w:t>Biblioteket er en aktiv medspiller for både barnehage og skole</w:t>
      </w:r>
      <w:r w:rsidR="001E0876">
        <w:rPr>
          <w:sz w:val="24"/>
          <w:szCs w:val="24"/>
        </w:rPr>
        <w:t xml:space="preserve"> og benyttes slik:</w:t>
      </w:r>
    </w:p>
    <w:p w:rsidR="008045D6" w:rsidRDefault="001E0876" w:rsidP="001175CC">
      <w:pPr>
        <w:rPr>
          <w:sz w:val="24"/>
          <w:szCs w:val="24"/>
        </w:rPr>
      </w:pPr>
      <w:r>
        <w:rPr>
          <w:sz w:val="24"/>
          <w:szCs w:val="24"/>
        </w:rPr>
        <w:t>Barnehage:</w:t>
      </w:r>
      <w:r w:rsidR="008045D6">
        <w:rPr>
          <w:sz w:val="24"/>
          <w:szCs w:val="24"/>
        </w:rPr>
        <w:t xml:space="preserve"> Biblioteket setter ut bokdepot i barnehagene, i tillegg til at barnehagen er på besøk på biblioteket med lesestund en gang i måneden. Biblioteket bistår også med </w:t>
      </w:r>
      <w:proofErr w:type="spellStart"/>
      <w:r w:rsidR="008045D6">
        <w:rPr>
          <w:sz w:val="24"/>
          <w:szCs w:val="24"/>
        </w:rPr>
        <w:t>fjernlån</w:t>
      </w:r>
      <w:proofErr w:type="spellEnd"/>
      <w:r w:rsidR="008045D6">
        <w:rPr>
          <w:sz w:val="24"/>
          <w:szCs w:val="24"/>
        </w:rPr>
        <w:t xml:space="preserve"> slik at anbefalt litteratur blir tilgjengelig for barnehagene.</w:t>
      </w:r>
    </w:p>
    <w:p w:rsidR="001E0876" w:rsidRDefault="001E0876" w:rsidP="001175CC">
      <w:pPr>
        <w:rPr>
          <w:sz w:val="24"/>
          <w:szCs w:val="24"/>
        </w:rPr>
      </w:pPr>
      <w:r>
        <w:rPr>
          <w:sz w:val="24"/>
          <w:szCs w:val="24"/>
        </w:rPr>
        <w:t>Skoler:</w:t>
      </w:r>
      <w:r w:rsidR="008045D6">
        <w:rPr>
          <w:sz w:val="24"/>
          <w:szCs w:val="24"/>
        </w:rPr>
        <w:t xml:space="preserve"> Skolene benytter bokdepot. Skolene besøker biblioteket en gang pr. måned eller etter oppsatt plan. Det gjennomføres bokvandring, høytlesning med tips om egnede bøker for aldersgruppa og boksirkel. Biblioteket benyttes også ved arbeid med prosjekter og faglige oppgaver.</w:t>
      </w:r>
    </w:p>
    <w:p w:rsidR="00581EBD" w:rsidRDefault="00581EBD" w:rsidP="001175CC">
      <w:pPr>
        <w:rPr>
          <w:sz w:val="24"/>
          <w:szCs w:val="24"/>
        </w:rPr>
      </w:pPr>
      <w:r>
        <w:rPr>
          <w:sz w:val="24"/>
          <w:szCs w:val="24"/>
        </w:rPr>
        <w:t>Biblioteket foretar innkjøp av bøker som er rettet mot gutter i forbindelse med prosjektet.</w:t>
      </w:r>
    </w:p>
    <w:p w:rsidR="00581EBD" w:rsidRDefault="00581EBD" w:rsidP="001175CC">
      <w:pPr>
        <w:rPr>
          <w:sz w:val="24"/>
          <w:szCs w:val="24"/>
        </w:rPr>
      </w:pPr>
      <w:r>
        <w:rPr>
          <w:sz w:val="24"/>
          <w:szCs w:val="24"/>
        </w:rPr>
        <w:t>PPT bidrar med råd og veiledning i forbindelse med barn og unge som ikke har forventet språk- og leseutvikling.</w:t>
      </w:r>
    </w:p>
    <w:p w:rsidR="00581EBD" w:rsidRPr="001E0876" w:rsidRDefault="00581EBD" w:rsidP="001175CC">
      <w:pPr>
        <w:rPr>
          <w:sz w:val="24"/>
          <w:szCs w:val="24"/>
        </w:rPr>
      </w:pPr>
      <w:r>
        <w:rPr>
          <w:sz w:val="24"/>
          <w:szCs w:val="24"/>
        </w:rPr>
        <w:t>FAU involveres i arbeidet med å forankre prosjektet i foreldregruppa.</w:t>
      </w:r>
    </w:p>
    <w:p w:rsidR="007670F3" w:rsidRDefault="009B00B5" w:rsidP="007670F3">
      <w:pPr>
        <w:keepNext/>
      </w:pPr>
      <w:r>
        <w:rPr>
          <w:noProof/>
          <w:lang w:eastAsia="nb-NO"/>
        </w:rPr>
        <w:lastRenderedPageBreak/>
        <w:drawing>
          <wp:inline distT="0" distB="0" distL="0" distR="0">
            <wp:extent cx="5173649" cy="3880237"/>
            <wp:effectExtent l="19050" t="0" r="7951" b="0"/>
            <wp:docPr id="6" name="Bilde 5" descr="Vi jubler for språ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jubler for språk!.jpg"/>
                    <pic:cNvPicPr/>
                  </pic:nvPicPr>
                  <pic:blipFill>
                    <a:blip r:embed="rId23" cstate="print"/>
                    <a:stretch>
                      <a:fillRect/>
                    </a:stretch>
                  </pic:blipFill>
                  <pic:spPr>
                    <a:xfrm>
                      <a:off x="0" y="0"/>
                      <a:ext cx="5177221" cy="3882916"/>
                    </a:xfrm>
                    <a:prstGeom prst="rect">
                      <a:avLst/>
                    </a:prstGeom>
                  </pic:spPr>
                </pic:pic>
              </a:graphicData>
            </a:graphic>
          </wp:inline>
        </w:drawing>
      </w:r>
    </w:p>
    <w:p w:rsidR="00FD1017" w:rsidRDefault="007670F3" w:rsidP="007670F3">
      <w:pPr>
        <w:pStyle w:val="Bildetekst"/>
      </w:pPr>
      <w:proofErr w:type="spellStart"/>
      <w:r>
        <w:t>Kick-off</w:t>
      </w:r>
      <w:proofErr w:type="spellEnd"/>
      <w:r>
        <w:t xml:space="preserve"> møte for språkprosjektet. Et møte mellom skoleeier, ledere og samarbeidspartnere som bibliotek, PPT og foreldre. Vi er i gang!</w:t>
      </w:r>
    </w:p>
    <w:p w:rsidR="001175CC" w:rsidRDefault="001175CC" w:rsidP="001175CC">
      <w:pPr>
        <w:pStyle w:val="Overskrift1"/>
      </w:pPr>
      <w:r>
        <w:t>9.0 Evaluering</w:t>
      </w:r>
      <w:r w:rsidR="001E0876">
        <w:t xml:space="preserve">, </w:t>
      </w:r>
      <w:r>
        <w:t>læring</w:t>
      </w:r>
      <w:r w:rsidR="001E0876">
        <w:t xml:space="preserve"> og rapportering</w:t>
      </w:r>
    </w:p>
    <w:p w:rsidR="007C4D35" w:rsidRDefault="007C4D35" w:rsidP="007C4D35"/>
    <w:p w:rsidR="007C4D35" w:rsidRDefault="001E0876" w:rsidP="007C4D35">
      <w:pPr>
        <w:rPr>
          <w:sz w:val="24"/>
          <w:szCs w:val="24"/>
        </w:rPr>
      </w:pPr>
      <w:r>
        <w:rPr>
          <w:sz w:val="24"/>
          <w:szCs w:val="24"/>
        </w:rPr>
        <w:t>Det rapporteres internt</w:t>
      </w:r>
      <w:r w:rsidR="00D60981">
        <w:rPr>
          <w:sz w:val="24"/>
          <w:szCs w:val="24"/>
        </w:rPr>
        <w:t xml:space="preserve"> (til oppvekstsjef)</w:t>
      </w:r>
      <w:r>
        <w:rPr>
          <w:sz w:val="24"/>
          <w:szCs w:val="24"/>
        </w:rPr>
        <w:t xml:space="preserve"> og eksternt</w:t>
      </w:r>
      <w:r w:rsidR="00D60981">
        <w:rPr>
          <w:sz w:val="24"/>
          <w:szCs w:val="24"/>
        </w:rPr>
        <w:t xml:space="preserve"> (til direktoratet)</w:t>
      </w:r>
      <w:r>
        <w:rPr>
          <w:sz w:val="24"/>
          <w:szCs w:val="24"/>
        </w:rPr>
        <w:t>.</w:t>
      </w:r>
    </w:p>
    <w:p w:rsidR="001E0876" w:rsidRDefault="001E0876" w:rsidP="007C4D35">
      <w:pPr>
        <w:rPr>
          <w:sz w:val="24"/>
          <w:szCs w:val="24"/>
        </w:rPr>
      </w:pPr>
      <w:r>
        <w:rPr>
          <w:sz w:val="24"/>
          <w:szCs w:val="24"/>
        </w:rPr>
        <w:t>Intern rapportering skjer muntlig gjennom oppfølging og drøfting av framdrift i månedlige ledernettverk.</w:t>
      </w:r>
    </w:p>
    <w:p w:rsidR="001E0876" w:rsidRDefault="001E0876" w:rsidP="007C4D35">
      <w:pPr>
        <w:rPr>
          <w:sz w:val="24"/>
          <w:szCs w:val="24"/>
        </w:rPr>
      </w:pPr>
      <w:r>
        <w:rPr>
          <w:sz w:val="24"/>
          <w:szCs w:val="24"/>
        </w:rPr>
        <w:t>Det gjennomføres to møter pr. halvår med alle enhetsledere innenfor oppvekst i kommunal og privat regi i Nærøy kommune.</w:t>
      </w:r>
    </w:p>
    <w:p w:rsidR="001E0876" w:rsidRDefault="001E0876" w:rsidP="007C4D35">
      <w:pPr>
        <w:rPr>
          <w:sz w:val="24"/>
          <w:szCs w:val="24"/>
        </w:rPr>
      </w:pPr>
      <w:r>
        <w:rPr>
          <w:sz w:val="24"/>
          <w:szCs w:val="24"/>
        </w:rPr>
        <w:t xml:space="preserve">Hver enhet rapporterer internt vår og høst i henhold til mal utarbeidet av styringsgruppen. I tillegg rapporterer skolene på prestasjonsmål i etterkant av gjennomføring av elevundersøkelsen og nasjonale prøver. </w:t>
      </w:r>
    </w:p>
    <w:p w:rsidR="001E0876" w:rsidRDefault="001E0876" w:rsidP="007C4D35">
      <w:pPr>
        <w:rPr>
          <w:sz w:val="24"/>
          <w:szCs w:val="24"/>
        </w:rPr>
      </w:pPr>
      <w:r>
        <w:rPr>
          <w:sz w:val="24"/>
          <w:szCs w:val="24"/>
        </w:rPr>
        <w:t xml:space="preserve">Tilstandsrapporten vil også inneholde rapportering i forhold til prioriterte målsettinger i strategien. </w:t>
      </w:r>
    </w:p>
    <w:p w:rsidR="001E0876" w:rsidRDefault="001E0876" w:rsidP="007C4D35">
      <w:pPr>
        <w:rPr>
          <w:sz w:val="24"/>
          <w:szCs w:val="24"/>
        </w:rPr>
      </w:pPr>
      <w:r>
        <w:rPr>
          <w:sz w:val="24"/>
          <w:szCs w:val="24"/>
        </w:rPr>
        <w:t>Det rapporteres eksternt til direktoratet i henhold til de krav som fastsettes.</w:t>
      </w:r>
    </w:p>
    <w:p w:rsidR="001E0876" w:rsidRPr="001E0876" w:rsidRDefault="007670F3" w:rsidP="007C4D35">
      <w:pPr>
        <w:rPr>
          <w:sz w:val="24"/>
          <w:szCs w:val="24"/>
        </w:rPr>
      </w:pPr>
      <w:r>
        <w:rPr>
          <w:sz w:val="24"/>
          <w:szCs w:val="24"/>
        </w:rPr>
        <w:t>Kolvereid 12</w:t>
      </w:r>
      <w:r w:rsidR="001E0876">
        <w:rPr>
          <w:sz w:val="24"/>
          <w:szCs w:val="24"/>
        </w:rPr>
        <w:t>.12.16</w:t>
      </w:r>
    </w:p>
    <w:p w:rsidR="00102AEA" w:rsidRPr="00102AEA" w:rsidRDefault="00102AEA" w:rsidP="00102AEA"/>
    <w:sectPr w:rsidR="00102AEA" w:rsidRPr="00102AEA" w:rsidSect="00136E21">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17" w:rsidRDefault="00670317" w:rsidP="00180AB9">
      <w:pPr>
        <w:spacing w:after="0" w:line="240" w:lineRule="auto"/>
      </w:pPr>
      <w:r>
        <w:separator/>
      </w:r>
    </w:p>
  </w:endnote>
  <w:endnote w:type="continuationSeparator" w:id="0">
    <w:p w:rsidR="00670317" w:rsidRDefault="00670317" w:rsidP="0018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30"/>
      <w:docPartObj>
        <w:docPartGallery w:val="Page Numbers (Bottom of Page)"/>
        <w:docPartUnique/>
      </w:docPartObj>
    </w:sdtPr>
    <w:sdtContent>
      <w:p w:rsidR="001B10FA" w:rsidRDefault="002634CC">
        <w:pPr>
          <w:pStyle w:val="Bunntekst"/>
          <w:jc w:val="right"/>
        </w:pPr>
        <w:fldSimple w:instr=" PAGE   \* MERGEFORMAT ">
          <w:r w:rsidR="00A73716">
            <w:rPr>
              <w:noProof/>
            </w:rPr>
            <w:t>3</w:t>
          </w:r>
        </w:fldSimple>
      </w:p>
    </w:sdtContent>
  </w:sdt>
  <w:p w:rsidR="001B10FA" w:rsidRDefault="001B10F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17" w:rsidRDefault="00670317" w:rsidP="00180AB9">
      <w:pPr>
        <w:spacing w:after="0" w:line="240" w:lineRule="auto"/>
      </w:pPr>
      <w:r>
        <w:separator/>
      </w:r>
    </w:p>
  </w:footnote>
  <w:footnote w:type="continuationSeparator" w:id="0">
    <w:p w:rsidR="00670317" w:rsidRDefault="00670317" w:rsidP="00180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FA" w:rsidRPr="009C1C9E" w:rsidRDefault="001B10FA">
    <w:pPr>
      <w:pStyle w:val="Topptekst"/>
      <w:rPr>
        <w:i/>
      </w:rPr>
    </w:pPr>
    <w:r w:rsidRPr="009C1C9E">
      <w:rPr>
        <w:i/>
        <w:noProof/>
        <w:lang w:eastAsia="nb-NO"/>
      </w:rPr>
      <w:drawing>
        <wp:anchor distT="0" distB="0" distL="114300" distR="114300" simplePos="0" relativeHeight="251658240" behindDoc="1" locked="0" layoutInCell="1" allowOverlap="1">
          <wp:simplePos x="0" y="0"/>
          <wp:positionH relativeFrom="column">
            <wp:posOffset>5297419</wp:posOffset>
          </wp:positionH>
          <wp:positionV relativeFrom="paragraph">
            <wp:posOffset>-258749</wp:posOffset>
          </wp:positionV>
          <wp:extent cx="618656" cy="771277"/>
          <wp:effectExtent l="19050" t="0" r="0" b="0"/>
          <wp:wrapNone/>
          <wp:docPr id="1" name="Bilde 0" descr="nærøy  språ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ærøy  språk.jpg"/>
                  <pic:cNvPicPr/>
                </pic:nvPicPr>
                <pic:blipFill>
                  <a:blip r:embed="rId1"/>
                  <a:stretch>
                    <a:fillRect/>
                  </a:stretch>
                </pic:blipFill>
                <pic:spPr>
                  <a:xfrm>
                    <a:off x="0" y="0"/>
                    <a:ext cx="618656" cy="771277"/>
                  </a:xfrm>
                  <a:prstGeom prst="rect">
                    <a:avLst/>
                  </a:prstGeom>
                </pic:spPr>
              </pic:pic>
            </a:graphicData>
          </a:graphic>
        </wp:anchor>
      </w:drawing>
    </w:r>
    <w:r w:rsidRPr="009C1C9E">
      <w:rPr>
        <w:i/>
      </w:rPr>
      <w:t>Strategi for arbeid med språk i barnehage og skole i Nærøy kommune</w:t>
    </w:r>
  </w:p>
  <w:p w:rsidR="001B10FA" w:rsidRDefault="001B10FA">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BC5"/>
    <w:multiLevelType w:val="hybridMultilevel"/>
    <w:tmpl w:val="4E4E8042"/>
    <w:lvl w:ilvl="0" w:tplc="CB8A20A6">
      <w:start w:val="1"/>
      <w:numFmt w:val="decimal"/>
      <w:lvlText w:val="%1."/>
      <w:lvlJc w:val="left"/>
      <w:pPr>
        <w:ind w:left="705" w:hanging="705"/>
      </w:pPr>
      <w:rPr>
        <w:rFonts w:asciiTheme="minorHAnsi" w:eastAsiaTheme="minorHAnsi" w:hAnsiTheme="minorHAnsi" w:cstheme="minorBidi"/>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74A6429"/>
    <w:multiLevelType w:val="hybridMultilevel"/>
    <w:tmpl w:val="8A00A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3752EC"/>
    <w:multiLevelType w:val="hybridMultilevel"/>
    <w:tmpl w:val="73A8614A"/>
    <w:lvl w:ilvl="0" w:tplc="CA06FC7E">
      <w:start w:val="1"/>
      <w:numFmt w:val="decimal"/>
      <w:lvlText w:val="%1."/>
      <w:lvlJc w:val="left"/>
      <w:pPr>
        <w:ind w:left="1065" w:hanging="705"/>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92F71C7"/>
    <w:multiLevelType w:val="hybridMultilevel"/>
    <w:tmpl w:val="710E9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93907B4"/>
    <w:multiLevelType w:val="hybridMultilevel"/>
    <w:tmpl w:val="52BA42B8"/>
    <w:lvl w:ilvl="0" w:tplc="04140001">
      <w:start w:val="1"/>
      <w:numFmt w:val="bullet"/>
      <w:lvlText w:val=""/>
      <w:lvlJc w:val="left"/>
      <w:pPr>
        <w:ind w:left="758" w:hanging="360"/>
      </w:pPr>
      <w:rPr>
        <w:rFonts w:ascii="Symbol" w:hAnsi="Symbol" w:hint="default"/>
      </w:rPr>
    </w:lvl>
    <w:lvl w:ilvl="1" w:tplc="04140003" w:tentative="1">
      <w:start w:val="1"/>
      <w:numFmt w:val="bullet"/>
      <w:lvlText w:val="o"/>
      <w:lvlJc w:val="left"/>
      <w:pPr>
        <w:ind w:left="1478" w:hanging="360"/>
      </w:pPr>
      <w:rPr>
        <w:rFonts w:ascii="Courier New" w:hAnsi="Courier New" w:cs="Courier New" w:hint="default"/>
      </w:rPr>
    </w:lvl>
    <w:lvl w:ilvl="2" w:tplc="04140005" w:tentative="1">
      <w:start w:val="1"/>
      <w:numFmt w:val="bullet"/>
      <w:lvlText w:val=""/>
      <w:lvlJc w:val="left"/>
      <w:pPr>
        <w:ind w:left="2198" w:hanging="360"/>
      </w:pPr>
      <w:rPr>
        <w:rFonts w:ascii="Wingdings" w:hAnsi="Wingdings" w:hint="default"/>
      </w:rPr>
    </w:lvl>
    <w:lvl w:ilvl="3" w:tplc="04140001" w:tentative="1">
      <w:start w:val="1"/>
      <w:numFmt w:val="bullet"/>
      <w:lvlText w:val=""/>
      <w:lvlJc w:val="left"/>
      <w:pPr>
        <w:ind w:left="2918" w:hanging="360"/>
      </w:pPr>
      <w:rPr>
        <w:rFonts w:ascii="Symbol" w:hAnsi="Symbol" w:hint="default"/>
      </w:rPr>
    </w:lvl>
    <w:lvl w:ilvl="4" w:tplc="04140003" w:tentative="1">
      <w:start w:val="1"/>
      <w:numFmt w:val="bullet"/>
      <w:lvlText w:val="o"/>
      <w:lvlJc w:val="left"/>
      <w:pPr>
        <w:ind w:left="3638" w:hanging="360"/>
      </w:pPr>
      <w:rPr>
        <w:rFonts w:ascii="Courier New" w:hAnsi="Courier New" w:cs="Courier New" w:hint="default"/>
      </w:rPr>
    </w:lvl>
    <w:lvl w:ilvl="5" w:tplc="04140005" w:tentative="1">
      <w:start w:val="1"/>
      <w:numFmt w:val="bullet"/>
      <w:lvlText w:val=""/>
      <w:lvlJc w:val="left"/>
      <w:pPr>
        <w:ind w:left="4358" w:hanging="360"/>
      </w:pPr>
      <w:rPr>
        <w:rFonts w:ascii="Wingdings" w:hAnsi="Wingdings" w:hint="default"/>
      </w:rPr>
    </w:lvl>
    <w:lvl w:ilvl="6" w:tplc="04140001" w:tentative="1">
      <w:start w:val="1"/>
      <w:numFmt w:val="bullet"/>
      <w:lvlText w:val=""/>
      <w:lvlJc w:val="left"/>
      <w:pPr>
        <w:ind w:left="5078" w:hanging="360"/>
      </w:pPr>
      <w:rPr>
        <w:rFonts w:ascii="Symbol" w:hAnsi="Symbol" w:hint="default"/>
      </w:rPr>
    </w:lvl>
    <w:lvl w:ilvl="7" w:tplc="04140003" w:tentative="1">
      <w:start w:val="1"/>
      <w:numFmt w:val="bullet"/>
      <w:lvlText w:val="o"/>
      <w:lvlJc w:val="left"/>
      <w:pPr>
        <w:ind w:left="5798" w:hanging="360"/>
      </w:pPr>
      <w:rPr>
        <w:rFonts w:ascii="Courier New" w:hAnsi="Courier New" w:cs="Courier New" w:hint="default"/>
      </w:rPr>
    </w:lvl>
    <w:lvl w:ilvl="8" w:tplc="04140005" w:tentative="1">
      <w:start w:val="1"/>
      <w:numFmt w:val="bullet"/>
      <w:lvlText w:val=""/>
      <w:lvlJc w:val="left"/>
      <w:pPr>
        <w:ind w:left="6518" w:hanging="360"/>
      </w:pPr>
      <w:rPr>
        <w:rFonts w:ascii="Wingdings" w:hAnsi="Wingdings" w:hint="default"/>
      </w:rPr>
    </w:lvl>
  </w:abstractNum>
  <w:abstractNum w:abstractNumId="5">
    <w:nsid w:val="0B2122AD"/>
    <w:multiLevelType w:val="multilevel"/>
    <w:tmpl w:val="19A8C7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133207"/>
    <w:multiLevelType w:val="hybridMultilevel"/>
    <w:tmpl w:val="D0EA48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E5C0EE8"/>
    <w:multiLevelType w:val="hybridMultilevel"/>
    <w:tmpl w:val="7A625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582548E"/>
    <w:multiLevelType w:val="hybridMultilevel"/>
    <w:tmpl w:val="3FAAD2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71960AE"/>
    <w:multiLevelType w:val="hybridMultilevel"/>
    <w:tmpl w:val="8E7CB0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9E766DB"/>
    <w:multiLevelType w:val="hybridMultilevel"/>
    <w:tmpl w:val="85685E36"/>
    <w:lvl w:ilvl="0" w:tplc="AC6C2CE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nsid w:val="1D1E2D48"/>
    <w:multiLevelType w:val="hybridMultilevel"/>
    <w:tmpl w:val="68A02450"/>
    <w:lvl w:ilvl="0" w:tplc="04140001">
      <w:start w:val="1"/>
      <w:numFmt w:val="bullet"/>
      <w:lvlText w:val=""/>
      <w:lvlJc w:val="left"/>
      <w:pPr>
        <w:ind w:left="720" w:hanging="360"/>
      </w:pPr>
      <w:rPr>
        <w:rFonts w:ascii="Symbol" w:hAnsi="Symbol" w:hint="default"/>
      </w:rPr>
    </w:lvl>
    <w:lvl w:ilvl="1" w:tplc="6488149A">
      <w:numFmt w:val="bullet"/>
      <w:lvlText w:val="•"/>
      <w:lvlJc w:val="left"/>
      <w:pPr>
        <w:ind w:left="1785" w:hanging="705"/>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E6F4AC2"/>
    <w:multiLevelType w:val="hybridMultilevel"/>
    <w:tmpl w:val="A0820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3436A63"/>
    <w:multiLevelType w:val="multilevel"/>
    <w:tmpl w:val="5760996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B57EEF"/>
    <w:multiLevelType w:val="hybridMultilevel"/>
    <w:tmpl w:val="ED941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7C41397"/>
    <w:multiLevelType w:val="hybridMultilevel"/>
    <w:tmpl w:val="551C9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CDE5404"/>
    <w:multiLevelType w:val="hybridMultilevel"/>
    <w:tmpl w:val="280A6F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0583CA2"/>
    <w:multiLevelType w:val="hybridMultilevel"/>
    <w:tmpl w:val="C226A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294709E"/>
    <w:multiLevelType w:val="hybridMultilevel"/>
    <w:tmpl w:val="811A3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6352618"/>
    <w:multiLevelType w:val="hybridMultilevel"/>
    <w:tmpl w:val="164226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8FC40BA"/>
    <w:multiLevelType w:val="hybridMultilevel"/>
    <w:tmpl w:val="CA4C5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E112675"/>
    <w:multiLevelType w:val="multilevel"/>
    <w:tmpl w:val="09D8FED8"/>
    <w:lvl w:ilvl="0">
      <w:start w:val="1"/>
      <w:numFmt w:val="decimal"/>
      <w:lvlText w:val="%1.0"/>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56A6637E"/>
    <w:multiLevelType w:val="hybridMultilevel"/>
    <w:tmpl w:val="1A8A6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6D1630E"/>
    <w:multiLevelType w:val="hybridMultilevel"/>
    <w:tmpl w:val="828E1E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6EB4FDE"/>
    <w:multiLevelType w:val="hybridMultilevel"/>
    <w:tmpl w:val="73200B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8D65317"/>
    <w:multiLevelType w:val="multilevel"/>
    <w:tmpl w:val="CCAEA80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5A4891"/>
    <w:multiLevelType w:val="hybridMultilevel"/>
    <w:tmpl w:val="0D608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C7D7B5C"/>
    <w:multiLevelType w:val="hybridMultilevel"/>
    <w:tmpl w:val="B922CE5C"/>
    <w:lvl w:ilvl="0" w:tplc="98D84108">
      <w:start w:val="1"/>
      <w:numFmt w:val="decimal"/>
      <w:lvlText w:val="%1."/>
      <w:lvlJc w:val="left"/>
      <w:pPr>
        <w:ind w:left="1773" w:hanging="705"/>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8">
    <w:nsid w:val="634C18B4"/>
    <w:multiLevelType w:val="hybridMultilevel"/>
    <w:tmpl w:val="3788BE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5BB0914"/>
    <w:multiLevelType w:val="hybridMultilevel"/>
    <w:tmpl w:val="FB603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7DD46B1"/>
    <w:multiLevelType w:val="hybridMultilevel"/>
    <w:tmpl w:val="850C9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BD90EB8"/>
    <w:multiLevelType w:val="hybridMultilevel"/>
    <w:tmpl w:val="B4B06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C272DF4"/>
    <w:multiLevelType w:val="hybridMultilevel"/>
    <w:tmpl w:val="DF2E7EEE"/>
    <w:lvl w:ilvl="0" w:tplc="0CC8CE02">
      <w:numFmt w:val="bullet"/>
      <w:lvlText w:val="•"/>
      <w:lvlJc w:val="left"/>
      <w:pPr>
        <w:ind w:left="705" w:hanging="705"/>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7FDB367A"/>
    <w:multiLevelType w:val="multilevel"/>
    <w:tmpl w:val="5BBCCE0C"/>
    <w:lvl w:ilvl="0">
      <w:start w:val="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num w:numId="1">
    <w:abstractNumId w:val="22"/>
  </w:num>
  <w:num w:numId="2">
    <w:abstractNumId w:val="31"/>
  </w:num>
  <w:num w:numId="3">
    <w:abstractNumId w:val="30"/>
  </w:num>
  <w:num w:numId="4">
    <w:abstractNumId w:val="15"/>
  </w:num>
  <w:num w:numId="5">
    <w:abstractNumId w:val="11"/>
  </w:num>
  <w:num w:numId="6">
    <w:abstractNumId w:val="1"/>
  </w:num>
  <w:num w:numId="7">
    <w:abstractNumId w:val="8"/>
  </w:num>
  <w:num w:numId="8">
    <w:abstractNumId w:val="20"/>
  </w:num>
  <w:num w:numId="9">
    <w:abstractNumId w:val="26"/>
  </w:num>
  <w:num w:numId="10">
    <w:abstractNumId w:val="6"/>
  </w:num>
  <w:num w:numId="11">
    <w:abstractNumId w:val="17"/>
  </w:num>
  <w:num w:numId="12">
    <w:abstractNumId w:val="18"/>
  </w:num>
  <w:num w:numId="13">
    <w:abstractNumId w:val="3"/>
  </w:num>
  <w:num w:numId="14">
    <w:abstractNumId w:val="29"/>
  </w:num>
  <w:num w:numId="15">
    <w:abstractNumId w:val="9"/>
  </w:num>
  <w:num w:numId="16">
    <w:abstractNumId w:val="0"/>
  </w:num>
  <w:num w:numId="17">
    <w:abstractNumId w:val="27"/>
  </w:num>
  <w:num w:numId="18">
    <w:abstractNumId w:val="10"/>
  </w:num>
  <w:num w:numId="19">
    <w:abstractNumId w:val="21"/>
  </w:num>
  <w:num w:numId="20">
    <w:abstractNumId w:val="14"/>
  </w:num>
  <w:num w:numId="21">
    <w:abstractNumId w:val="32"/>
  </w:num>
  <w:num w:numId="22">
    <w:abstractNumId w:val="4"/>
  </w:num>
  <w:num w:numId="23">
    <w:abstractNumId w:val="5"/>
  </w:num>
  <w:num w:numId="24">
    <w:abstractNumId w:val="2"/>
  </w:num>
  <w:num w:numId="25">
    <w:abstractNumId w:val="16"/>
  </w:num>
  <w:num w:numId="26">
    <w:abstractNumId w:val="23"/>
  </w:num>
  <w:num w:numId="27">
    <w:abstractNumId w:val="7"/>
  </w:num>
  <w:num w:numId="28">
    <w:abstractNumId w:val="19"/>
  </w:num>
  <w:num w:numId="29">
    <w:abstractNumId w:val="24"/>
  </w:num>
  <w:num w:numId="30">
    <w:abstractNumId w:val="28"/>
  </w:num>
  <w:num w:numId="31">
    <w:abstractNumId w:val="12"/>
  </w:num>
  <w:num w:numId="32">
    <w:abstractNumId w:val="33"/>
  </w:num>
  <w:num w:numId="33">
    <w:abstractNumId w:val="1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0722">
      <o:colormru v:ext="edit" colors="#f39"/>
      <o:colormenu v:ext="edit" strokecolor="#f39"/>
    </o:shapedefaults>
  </w:hdrShapeDefaults>
  <w:footnotePr>
    <w:footnote w:id="-1"/>
    <w:footnote w:id="0"/>
  </w:footnotePr>
  <w:endnotePr>
    <w:endnote w:id="-1"/>
    <w:endnote w:id="0"/>
  </w:endnotePr>
  <w:compat/>
  <w:rsids>
    <w:rsidRoot w:val="005637F2"/>
    <w:rsid w:val="00011857"/>
    <w:rsid w:val="000309D1"/>
    <w:rsid w:val="00032019"/>
    <w:rsid w:val="00047ED7"/>
    <w:rsid w:val="00056BEC"/>
    <w:rsid w:val="00067580"/>
    <w:rsid w:val="00091C47"/>
    <w:rsid w:val="000B07DA"/>
    <w:rsid w:val="000B45D8"/>
    <w:rsid w:val="000E7242"/>
    <w:rsid w:val="000F00F7"/>
    <w:rsid w:val="00102837"/>
    <w:rsid w:val="00102AEA"/>
    <w:rsid w:val="00110E2A"/>
    <w:rsid w:val="001175CC"/>
    <w:rsid w:val="001226D2"/>
    <w:rsid w:val="00126CF1"/>
    <w:rsid w:val="00136E21"/>
    <w:rsid w:val="00167455"/>
    <w:rsid w:val="00180AB9"/>
    <w:rsid w:val="001859B8"/>
    <w:rsid w:val="001A307B"/>
    <w:rsid w:val="001A6006"/>
    <w:rsid w:val="001B10FA"/>
    <w:rsid w:val="001C139E"/>
    <w:rsid w:val="001E0876"/>
    <w:rsid w:val="001E5894"/>
    <w:rsid w:val="00232476"/>
    <w:rsid w:val="00260E01"/>
    <w:rsid w:val="002634CC"/>
    <w:rsid w:val="002851EE"/>
    <w:rsid w:val="002B4C74"/>
    <w:rsid w:val="002E0618"/>
    <w:rsid w:val="00302CA8"/>
    <w:rsid w:val="0030684D"/>
    <w:rsid w:val="003108D5"/>
    <w:rsid w:val="0031591F"/>
    <w:rsid w:val="00321477"/>
    <w:rsid w:val="00324F2A"/>
    <w:rsid w:val="0033190A"/>
    <w:rsid w:val="00346C29"/>
    <w:rsid w:val="00352D1E"/>
    <w:rsid w:val="00365BD5"/>
    <w:rsid w:val="00391B34"/>
    <w:rsid w:val="003B6D09"/>
    <w:rsid w:val="003C398B"/>
    <w:rsid w:val="003E21D1"/>
    <w:rsid w:val="00453412"/>
    <w:rsid w:val="00473920"/>
    <w:rsid w:val="00483B7A"/>
    <w:rsid w:val="004A134C"/>
    <w:rsid w:val="004B2D41"/>
    <w:rsid w:val="004B6DB5"/>
    <w:rsid w:val="004D2DAB"/>
    <w:rsid w:val="004F6B3B"/>
    <w:rsid w:val="005327E2"/>
    <w:rsid w:val="00536365"/>
    <w:rsid w:val="005637F2"/>
    <w:rsid w:val="0056785F"/>
    <w:rsid w:val="00576E76"/>
    <w:rsid w:val="00581EBD"/>
    <w:rsid w:val="005A2FC7"/>
    <w:rsid w:val="005C64C7"/>
    <w:rsid w:val="005D13D3"/>
    <w:rsid w:val="00626505"/>
    <w:rsid w:val="0065469D"/>
    <w:rsid w:val="00657174"/>
    <w:rsid w:val="00664990"/>
    <w:rsid w:val="00670317"/>
    <w:rsid w:val="006758DD"/>
    <w:rsid w:val="00691BB1"/>
    <w:rsid w:val="00692916"/>
    <w:rsid w:val="006950AE"/>
    <w:rsid w:val="006A3D84"/>
    <w:rsid w:val="006B5153"/>
    <w:rsid w:val="006C4F50"/>
    <w:rsid w:val="006D0903"/>
    <w:rsid w:val="006E2957"/>
    <w:rsid w:val="00707981"/>
    <w:rsid w:val="007548B2"/>
    <w:rsid w:val="007563B7"/>
    <w:rsid w:val="007670F3"/>
    <w:rsid w:val="00797010"/>
    <w:rsid w:val="007A6180"/>
    <w:rsid w:val="007C4D35"/>
    <w:rsid w:val="007C63E8"/>
    <w:rsid w:val="008045D6"/>
    <w:rsid w:val="0080586F"/>
    <w:rsid w:val="00805F25"/>
    <w:rsid w:val="0084790C"/>
    <w:rsid w:val="00892E28"/>
    <w:rsid w:val="00897112"/>
    <w:rsid w:val="008A21E7"/>
    <w:rsid w:val="008D0D25"/>
    <w:rsid w:val="00944A53"/>
    <w:rsid w:val="009924EC"/>
    <w:rsid w:val="009A2CCE"/>
    <w:rsid w:val="009B00B5"/>
    <w:rsid w:val="009C1C9E"/>
    <w:rsid w:val="009C5561"/>
    <w:rsid w:val="00A2795E"/>
    <w:rsid w:val="00A367D6"/>
    <w:rsid w:val="00A61A30"/>
    <w:rsid w:val="00A646D7"/>
    <w:rsid w:val="00A72770"/>
    <w:rsid w:val="00A73716"/>
    <w:rsid w:val="00A8177A"/>
    <w:rsid w:val="00A81BD7"/>
    <w:rsid w:val="00A838C9"/>
    <w:rsid w:val="00A95796"/>
    <w:rsid w:val="00AA1F27"/>
    <w:rsid w:val="00AA3D53"/>
    <w:rsid w:val="00AC76C9"/>
    <w:rsid w:val="00B24559"/>
    <w:rsid w:val="00B40BC4"/>
    <w:rsid w:val="00B637FB"/>
    <w:rsid w:val="00BA77E3"/>
    <w:rsid w:val="00C12B26"/>
    <w:rsid w:val="00C40CA2"/>
    <w:rsid w:val="00C56719"/>
    <w:rsid w:val="00C95098"/>
    <w:rsid w:val="00C9584C"/>
    <w:rsid w:val="00CA6102"/>
    <w:rsid w:val="00CB2B18"/>
    <w:rsid w:val="00CB3C69"/>
    <w:rsid w:val="00CE4B82"/>
    <w:rsid w:val="00CF7F6D"/>
    <w:rsid w:val="00D048F5"/>
    <w:rsid w:val="00D60981"/>
    <w:rsid w:val="00D750F0"/>
    <w:rsid w:val="00D83CEA"/>
    <w:rsid w:val="00D84CD7"/>
    <w:rsid w:val="00D9193C"/>
    <w:rsid w:val="00DB5A7B"/>
    <w:rsid w:val="00DB6131"/>
    <w:rsid w:val="00DC60F8"/>
    <w:rsid w:val="00E12DE3"/>
    <w:rsid w:val="00E24708"/>
    <w:rsid w:val="00E35A03"/>
    <w:rsid w:val="00E362A6"/>
    <w:rsid w:val="00E86BB8"/>
    <w:rsid w:val="00E97B95"/>
    <w:rsid w:val="00EB65BE"/>
    <w:rsid w:val="00EC2611"/>
    <w:rsid w:val="00EE126B"/>
    <w:rsid w:val="00F0021C"/>
    <w:rsid w:val="00F42265"/>
    <w:rsid w:val="00F441A5"/>
    <w:rsid w:val="00F525BF"/>
    <w:rsid w:val="00F54137"/>
    <w:rsid w:val="00F61EFD"/>
    <w:rsid w:val="00F74CA1"/>
    <w:rsid w:val="00F94429"/>
    <w:rsid w:val="00FB503D"/>
    <w:rsid w:val="00FD101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f39"/>
      <o:colormenu v:ext="edit" strokecolor="#f39"/>
    </o:shapedefaults>
    <o:shapelayout v:ext="edit">
      <o:idmap v:ext="edit" data="1"/>
      <o:rules v:ext="edit">
        <o:r id="V:Rule6" type="connector" idref="#_x0000_s1049"/>
        <o:r id="V:Rule7" type="connector" idref="#_x0000_s1047"/>
        <o:r id="V:Rule8" type="connector" idref="#_x0000_s1051"/>
        <o:r id="V:Rule9" type="connector" idref="#_x0000_s1048"/>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EE"/>
  </w:style>
  <w:style w:type="paragraph" w:styleId="Overskrift1">
    <w:name w:val="heading 1"/>
    <w:basedOn w:val="Normal"/>
    <w:next w:val="Normal"/>
    <w:link w:val="Overskrift1Tegn"/>
    <w:uiPriority w:val="9"/>
    <w:qFormat/>
    <w:rsid w:val="005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63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E589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422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637F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5637F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5637F2"/>
    <w:pPr>
      <w:ind w:left="720"/>
      <w:contextualSpacing/>
    </w:pPr>
  </w:style>
  <w:style w:type="paragraph" w:customStyle="1" w:styleId="Default">
    <w:name w:val="Default"/>
    <w:rsid w:val="001E5894"/>
    <w:pPr>
      <w:autoSpaceDE w:val="0"/>
      <w:autoSpaceDN w:val="0"/>
      <w:adjustRightInd w:val="0"/>
      <w:spacing w:after="0" w:line="240" w:lineRule="auto"/>
    </w:pPr>
    <w:rPr>
      <w:rFonts w:ascii="Verdana" w:hAnsi="Verdana" w:cs="Verdana"/>
      <w:color w:val="000000"/>
      <w:sz w:val="24"/>
      <w:szCs w:val="24"/>
    </w:rPr>
  </w:style>
  <w:style w:type="character" w:customStyle="1" w:styleId="Overskrift3Tegn">
    <w:name w:val="Overskrift 3 Tegn"/>
    <w:basedOn w:val="Standardskriftforavsnitt"/>
    <w:link w:val="Overskrift3"/>
    <w:uiPriority w:val="9"/>
    <w:rsid w:val="001E5894"/>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754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skyggelegging-uthevingsfarge11">
    <w:name w:val="Lys skyggelegging - uthevingsfarge 11"/>
    <w:basedOn w:val="Vanligtabell"/>
    <w:uiPriority w:val="60"/>
    <w:rsid w:val="007548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liste-uthevingsfarge11">
    <w:name w:val="Lys liste - uthevingsfarge 11"/>
    <w:basedOn w:val="Vanligtabell"/>
    <w:uiPriority w:val="61"/>
    <w:rsid w:val="007548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ddelsrutenett2-uthevingsfarge1">
    <w:name w:val="Medium Grid 2 Accent 1"/>
    <w:basedOn w:val="Vanligtabell"/>
    <w:uiPriority w:val="68"/>
    <w:rsid w:val="007548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ystrutenett-uthevingsfarge11">
    <w:name w:val="Lyst rutenett - uthevingsfarge 11"/>
    <w:basedOn w:val="Vanligtabell"/>
    <w:uiPriority w:val="62"/>
    <w:rsid w:val="007548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genmellomrom">
    <w:name w:val="No Spacing"/>
    <w:link w:val="IngenmellomromTegn"/>
    <w:uiPriority w:val="1"/>
    <w:qFormat/>
    <w:rsid w:val="00102AEA"/>
    <w:pPr>
      <w:spacing w:after="0" w:line="240" w:lineRule="auto"/>
    </w:pPr>
  </w:style>
  <w:style w:type="paragraph" w:styleId="Undertittel">
    <w:name w:val="Subtitle"/>
    <w:basedOn w:val="Normal"/>
    <w:next w:val="Normal"/>
    <w:link w:val="UndertittelTegn"/>
    <w:uiPriority w:val="11"/>
    <w:qFormat/>
    <w:rsid w:val="00102A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102AEA"/>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0309D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rsid w:val="00F42265"/>
    <w:rPr>
      <w:rFonts w:asciiTheme="majorHAnsi" w:eastAsiaTheme="majorEastAsia" w:hAnsiTheme="majorHAnsi" w:cstheme="majorBidi"/>
      <w:b/>
      <w:bCs/>
      <w:i/>
      <w:iCs/>
      <w:color w:val="4F81BD" w:themeColor="accent1"/>
    </w:rPr>
  </w:style>
  <w:style w:type="paragraph" w:styleId="Topptekst">
    <w:name w:val="header"/>
    <w:basedOn w:val="Normal"/>
    <w:link w:val="TopptekstTegn"/>
    <w:uiPriority w:val="99"/>
    <w:unhideWhenUsed/>
    <w:rsid w:val="00180A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0AB9"/>
  </w:style>
  <w:style w:type="paragraph" w:styleId="Bunntekst">
    <w:name w:val="footer"/>
    <w:basedOn w:val="Normal"/>
    <w:link w:val="BunntekstTegn"/>
    <w:uiPriority w:val="99"/>
    <w:unhideWhenUsed/>
    <w:rsid w:val="00180A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0AB9"/>
  </w:style>
  <w:style w:type="paragraph" w:styleId="Bobletekst">
    <w:name w:val="Balloon Text"/>
    <w:basedOn w:val="Normal"/>
    <w:link w:val="BobletekstTegn"/>
    <w:uiPriority w:val="99"/>
    <w:semiHidden/>
    <w:unhideWhenUsed/>
    <w:rsid w:val="00180A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AB9"/>
    <w:rPr>
      <w:rFonts w:ascii="Tahoma" w:hAnsi="Tahoma" w:cs="Tahoma"/>
      <w:sz w:val="16"/>
      <w:szCs w:val="16"/>
    </w:rPr>
  </w:style>
  <w:style w:type="paragraph" w:styleId="Tittel">
    <w:name w:val="Title"/>
    <w:basedOn w:val="Normal"/>
    <w:next w:val="Normal"/>
    <w:link w:val="TittelTegn"/>
    <w:uiPriority w:val="10"/>
    <w:qFormat/>
    <w:rsid w:val="009C1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C1C9E"/>
    <w:rPr>
      <w:rFonts w:asciiTheme="majorHAnsi" w:eastAsiaTheme="majorEastAsia" w:hAnsiTheme="majorHAnsi" w:cstheme="majorBidi"/>
      <w:color w:val="17365D" w:themeColor="text2" w:themeShade="BF"/>
      <w:spacing w:val="5"/>
      <w:kern w:val="28"/>
      <w:sz w:val="52"/>
      <w:szCs w:val="52"/>
    </w:rPr>
  </w:style>
  <w:style w:type="character" w:customStyle="1" w:styleId="IngenmellomromTegn">
    <w:name w:val="Ingen mellomrom Tegn"/>
    <w:basedOn w:val="Standardskriftforavsnitt"/>
    <w:link w:val="Ingenmellomrom"/>
    <w:uiPriority w:val="1"/>
    <w:rsid w:val="00136E21"/>
  </w:style>
  <w:style w:type="paragraph" w:styleId="Bildetekst">
    <w:name w:val="caption"/>
    <w:basedOn w:val="Normal"/>
    <w:next w:val="Normal"/>
    <w:uiPriority w:val="35"/>
    <w:unhideWhenUsed/>
    <w:qFormat/>
    <w:rsid w:val="006E295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39668108">
      <w:bodyDiv w:val="1"/>
      <w:marLeft w:val="0"/>
      <w:marRight w:val="0"/>
      <w:marTop w:val="0"/>
      <w:marBottom w:val="0"/>
      <w:divBdr>
        <w:top w:val="single" w:sz="24" w:space="0" w:color="265E15"/>
        <w:left w:val="none" w:sz="0" w:space="0" w:color="auto"/>
        <w:bottom w:val="none" w:sz="0" w:space="0" w:color="auto"/>
        <w:right w:val="none" w:sz="0" w:space="0" w:color="auto"/>
      </w:divBdr>
      <w:divsChild>
        <w:div w:id="276261122">
          <w:marLeft w:val="0"/>
          <w:marRight w:val="0"/>
          <w:marTop w:val="0"/>
          <w:marBottom w:val="0"/>
          <w:divBdr>
            <w:top w:val="none" w:sz="0" w:space="0" w:color="auto"/>
            <w:left w:val="none" w:sz="0" w:space="0" w:color="auto"/>
            <w:bottom w:val="none" w:sz="0" w:space="0" w:color="auto"/>
            <w:right w:val="none" w:sz="0" w:space="0" w:color="auto"/>
          </w:divBdr>
          <w:divsChild>
            <w:div w:id="662704573">
              <w:marLeft w:val="0"/>
              <w:marRight w:val="0"/>
              <w:marTop w:val="0"/>
              <w:marBottom w:val="0"/>
              <w:divBdr>
                <w:top w:val="none" w:sz="0" w:space="0" w:color="auto"/>
                <w:left w:val="none" w:sz="0" w:space="0" w:color="auto"/>
                <w:bottom w:val="none" w:sz="0" w:space="0" w:color="auto"/>
                <w:right w:val="none" w:sz="0" w:space="0" w:color="auto"/>
              </w:divBdr>
              <w:divsChild>
                <w:div w:id="1245335298">
                  <w:marLeft w:val="0"/>
                  <w:marRight w:val="0"/>
                  <w:marTop w:val="0"/>
                  <w:marBottom w:val="0"/>
                  <w:divBdr>
                    <w:top w:val="none" w:sz="0" w:space="0" w:color="auto"/>
                    <w:left w:val="none" w:sz="0" w:space="0" w:color="auto"/>
                    <w:bottom w:val="none" w:sz="0" w:space="0" w:color="auto"/>
                    <w:right w:val="none" w:sz="0" w:space="0" w:color="auto"/>
                  </w:divBdr>
                  <w:divsChild>
                    <w:div w:id="67504611">
                      <w:marLeft w:val="0"/>
                      <w:marRight w:val="0"/>
                      <w:marTop w:val="0"/>
                      <w:marBottom w:val="0"/>
                      <w:divBdr>
                        <w:top w:val="none" w:sz="0" w:space="0" w:color="auto"/>
                        <w:left w:val="none" w:sz="0" w:space="0" w:color="auto"/>
                        <w:bottom w:val="none" w:sz="0" w:space="0" w:color="auto"/>
                        <w:right w:val="none" w:sz="0" w:space="0" w:color="auto"/>
                      </w:divBdr>
                      <w:divsChild>
                        <w:div w:id="211978752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73698">
      <w:bodyDiv w:val="1"/>
      <w:marLeft w:val="0"/>
      <w:marRight w:val="0"/>
      <w:marTop w:val="0"/>
      <w:marBottom w:val="0"/>
      <w:divBdr>
        <w:top w:val="single" w:sz="24" w:space="0" w:color="265E15"/>
        <w:left w:val="none" w:sz="0" w:space="0" w:color="auto"/>
        <w:bottom w:val="none" w:sz="0" w:space="0" w:color="auto"/>
        <w:right w:val="none" w:sz="0" w:space="0" w:color="auto"/>
      </w:divBdr>
      <w:divsChild>
        <w:div w:id="1277057443">
          <w:marLeft w:val="0"/>
          <w:marRight w:val="0"/>
          <w:marTop w:val="0"/>
          <w:marBottom w:val="0"/>
          <w:divBdr>
            <w:top w:val="none" w:sz="0" w:space="0" w:color="auto"/>
            <w:left w:val="none" w:sz="0" w:space="0" w:color="auto"/>
            <w:bottom w:val="none" w:sz="0" w:space="0" w:color="auto"/>
            <w:right w:val="none" w:sz="0" w:space="0" w:color="auto"/>
          </w:divBdr>
          <w:divsChild>
            <w:div w:id="572161271">
              <w:marLeft w:val="0"/>
              <w:marRight w:val="0"/>
              <w:marTop w:val="0"/>
              <w:marBottom w:val="0"/>
              <w:divBdr>
                <w:top w:val="none" w:sz="0" w:space="0" w:color="auto"/>
                <w:left w:val="none" w:sz="0" w:space="0" w:color="auto"/>
                <w:bottom w:val="none" w:sz="0" w:space="0" w:color="auto"/>
                <w:right w:val="none" w:sz="0" w:space="0" w:color="auto"/>
              </w:divBdr>
              <w:divsChild>
                <w:div w:id="1492024533">
                  <w:marLeft w:val="0"/>
                  <w:marRight w:val="0"/>
                  <w:marTop w:val="0"/>
                  <w:marBottom w:val="0"/>
                  <w:divBdr>
                    <w:top w:val="none" w:sz="0" w:space="0" w:color="auto"/>
                    <w:left w:val="none" w:sz="0" w:space="0" w:color="auto"/>
                    <w:bottom w:val="none" w:sz="0" w:space="0" w:color="auto"/>
                    <w:right w:val="none" w:sz="0" w:space="0" w:color="auto"/>
                  </w:divBdr>
                  <w:divsChild>
                    <w:div w:id="1779056530">
                      <w:marLeft w:val="0"/>
                      <w:marRight w:val="0"/>
                      <w:marTop w:val="0"/>
                      <w:marBottom w:val="0"/>
                      <w:divBdr>
                        <w:top w:val="none" w:sz="0" w:space="0" w:color="auto"/>
                        <w:left w:val="none" w:sz="0" w:space="0" w:color="auto"/>
                        <w:bottom w:val="none" w:sz="0" w:space="0" w:color="auto"/>
                        <w:right w:val="none" w:sz="0" w:space="0" w:color="auto"/>
                      </w:divBdr>
                      <w:divsChild>
                        <w:div w:id="18782040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jW8-Ddot_QAhUL7xQKHVjoCbAQjRwIBw&amp;url=http://sommer-i-naeroy.origo.no/&amp;bvm=bv.139782543,d.d24&amp;psig=AFQjCNHJ45dt9kV6LMApSOxXZrvRxgL5uw&amp;ust=1481103522277564" TargetMode="External"/><Relationship Id="rId13" Type="http://schemas.openxmlformats.org/officeDocument/2006/relationships/hyperlink" Target="http://www.google.no/url?sa=i&amp;rct=j&amp;q=&amp;esrc=s&amp;source=images&amp;cd=&amp;ved=0ahUKEwi8pYKBqd3QAhUClxoKHacHCesQjRwIBw&amp;url=http://estersa.blogspot.com/&amp;psig=AFQjCNELEDRuciIeYcbZa0PpD0Ud1OhsKw&amp;ust=1481036471496354" TargetMode="External"/><Relationship Id="rId18" Type="http://schemas.openxmlformats.org/officeDocument/2006/relationships/hyperlink" Target="https://www.google.no/url?sa=i&amp;rct=j&amp;q=&amp;esrc=s&amp;source=images&amp;cd=&amp;cad=rja&amp;uact=8&amp;ved=0ahUKEwjLm9-Nr93QAhUGExoKHTaDDa8QjRwIBw&amp;url=https://www.youtube.com/watch?v=Jk_v8wKJ7f0&amp;psig=AFQjCNE6pAmFGHmL49nzILa1hZ_pXJjM4A&amp;ust=14810380774671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no/url?sa=i&amp;rct=j&amp;q=&amp;esrc=s&amp;source=images&amp;cd=&amp;ved=0ahUKEwi9_d2ur93QAhXHzRoKHYnZDrcQjRwIBw&amp;url=http://www.klikk.no/foreldre/baby/barn-og-motorisk-utvikling-1397117.ece&amp;psig=AFQjCNE6pAmFGHmL49nzILa1hZ_pXJjM4A&amp;ust=1481038077467133" TargetMode="External"/><Relationship Id="rId20" Type="http://schemas.openxmlformats.org/officeDocument/2006/relationships/hyperlink" Target="https://www.google.no/url?sa=i&amp;rct=j&amp;q=&amp;esrc=s&amp;source=images&amp;cd=&amp;cad=rja&amp;uact=8&amp;ved=0ahUKEwjm8c6YgN3QAhXB2hoKHTEmDowQjRwIBw&amp;url=https://www.ung.no/kultur/3219_Tegneserier_p%C3%A5_ung,no.html&amp;bvm=bv.139782543,d.ZGg&amp;psig=AFQjCNFe83V243J7f07R1KSHZtRUHKS4pg&amp;ust=1481025454165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o/imgres?imgurl=http://images.slideplayer.no/7/1986092/slides/slide_16.jpg&amp;imgrefurl=http://slideplayer.no/slide/1986092/&amp;docid=w8R4nBiX9yxV4M&amp;tbnid=iy2viiOLJuUgyM:&amp;vet=1&amp;w=960&amp;h=720&amp;hl=no&amp;bih=947&amp;biw=944&amp;ved=0ahUKEwiBmLeHjtPQAhWF0xQKHRR2AOgQMwhkKDowOg&amp;iact=mrc&amp;uact=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B2782E9A5F4834AA486B51AE40410D"/>
        <w:category>
          <w:name w:val="Generelt"/>
          <w:gallery w:val="placeholder"/>
        </w:category>
        <w:types>
          <w:type w:val="bbPlcHdr"/>
        </w:types>
        <w:behaviors>
          <w:behavior w:val="content"/>
        </w:behaviors>
        <w:guid w:val="{18F6D955-D1C0-49D9-8922-84184491E8B3}"/>
      </w:docPartPr>
      <w:docPartBody>
        <w:p w:rsidR="00D8436F" w:rsidRDefault="00D8436F" w:rsidP="00D8436F">
          <w:pPr>
            <w:pStyle w:val="E2B2782E9A5F4834AA486B51AE40410D"/>
          </w:pPr>
          <w:r>
            <w:rPr>
              <w:color w:val="7F7F7F" w:themeColor="text1" w:themeTint="80"/>
              <w:sz w:val="32"/>
              <w:szCs w:val="32"/>
            </w:rPr>
            <w:t>[Velg dato]</w:t>
          </w:r>
        </w:p>
      </w:docPartBody>
    </w:docPart>
    <w:docPart>
      <w:docPartPr>
        <w:name w:val="2046E107D75C4821BAB7648B1B9DC7BF"/>
        <w:category>
          <w:name w:val="Generelt"/>
          <w:gallery w:val="placeholder"/>
        </w:category>
        <w:types>
          <w:type w:val="bbPlcHdr"/>
        </w:types>
        <w:behaviors>
          <w:behavior w:val="content"/>
        </w:behaviors>
        <w:guid w:val="{736CE567-4302-4C56-B33F-1C347C44D2AE}"/>
      </w:docPartPr>
      <w:docPartBody>
        <w:p w:rsidR="00D8436F" w:rsidRDefault="00D8436F" w:rsidP="00D8436F">
          <w:pPr>
            <w:pStyle w:val="2046E107D75C4821BAB7648B1B9DC7BF"/>
          </w:pPr>
          <w:r>
            <w:rPr>
              <w:color w:val="7F7F7F" w:themeColor="text1" w:themeTint="80"/>
              <w:sz w:val="32"/>
              <w:szCs w:val="32"/>
            </w:rPr>
            <w:t>[Skriv inn undertittel for dokument]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8436F"/>
    <w:rsid w:val="007A38CD"/>
    <w:rsid w:val="00D8436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C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5118FAF45A247E99E00C35A46D0419D">
    <w:name w:val="B5118FAF45A247E99E00C35A46D0419D"/>
    <w:rsid w:val="00D8436F"/>
  </w:style>
  <w:style w:type="paragraph" w:customStyle="1" w:styleId="85A060EF4B0B49B5AB82A394B614EF07">
    <w:name w:val="85A060EF4B0B49B5AB82A394B614EF07"/>
    <w:rsid w:val="00D8436F"/>
  </w:style>
  <w:style w:type="paragraph" w:customStyle="1" w:styleId="177FA2444B7F4D4C9BCC6BE325C5BA1E">
    <w:name w:val="177FA2444B7F4D4C9BCC6BE325C5BA1E"/>
    <w:rsid w:val="00D8436F"/>
  </w:style>
  <w:style w:type="paragraph" w:customStyle="1" w:styleId="96689D933EE14976818492D90D40D139">
    <w:name w:val="96689D933EE14976818492D90D40D139"/>
    <w:rsid w:val="00D8436F"/>
  </w:style>
  <w:style w:type="paragraph" w:customStyle="1" w:styleId="C7D7D84AC8F84346A8E5A2508147C710">
    <w:name w:val="C7D7D84AC8F84346A8E5A2508147C710"/>
    <w:rsid w:val="00D8436F"/>
  </w:style>
  <w:style w:type="paragraph" w:customStyle="1" w:styleId="EF4B089B5C5B461DB66635DD5691B6BF">
    <w:name w:val="EF4B089B5C5B461DB66635DD5691B6BF"/>
    <w:rsid w:val="00D8436F"/>
  </w:style>
  <w:style w:type="paragraph" w:customStyle="1" w:styleId="29140EA23252416A8F830AF0F0918133">
    <w:name w:val="29140EA23252416A8F830AF0F0918133"/>
    <w:rsid w:val="00D8436F"/>
  </w:style>
  <w:style w:type="paragraph" w:customStyle="1" w:styleId="63B55DC6EEB54443B4D449D008E087D6">
    <w:name w:val="63B55DC6EEB54443B4D449D008E087D6"/>
    <w:rsid w:val="00D8436F"/>
  </w:style>
  <w:style w:type="paragraph" w:customStyle="1" w:styleId="BB2BF83A9A82450F83A007C4323DA6C3">
    <w:name w:val="BB2BF83A9A82450F83A007C4323DA6C3"/>
    <w:rsid w:val="00D8436F"/>
  </w:style>
  <w:style w:type="paragraph" w:customStyle="1" w:styleId="01F8F01956704498BFD4558F690B91B7">
    <w:name w:val="01F8F01956704498BFD4558F690B91B7"/>
    <w:rsid w:val="00D8436F"/>
  </w:style>
  <w:style w:type="paragraph" w:customStyle="1" w:styleId="BE561080C1294C0A99B41561EC172406">
    <w:name w:val="BE561080C1294C0A99B41561EC172406"/>
    <w:rsid w:val="00D8436F"/>
  </w:style>
  <w:style w:type="paragraph" w:customStyle="1" w:styleId="A9680EA49713470F89F0E54731606A43">
    <w:name w:val="A9680EA49713470F89F0E54731606A43"/>
    <w:rsid w:val="00D8436F"/>
  </w:style>
  <w:style w:type="paragraph" w:customStyle="1" w:styleId="9D98EE6FA8344BE1B8F8B5D538C6C0E3">
    <w:name w:val="9D98EE6FA8344BE1B8F8B5D538C6C0E3"/>
    <w:rsid w:val="00D8436F"/>
  </w:style>
  <w:style w:type="paragraph" w:customStyle="1" w:styleId="E2B2782E9A5F4834AA486B51AE40410D">
    <w:name w:val="E2B2782E9A5F4834AA486B51AE40410D"/>
    <w:rsid w:val="00D8436F"/>
  </w:style>
  <w:style w:type="paragraph" w:customStyle="1" w:styleId="2046E107D75C4821BAB7648B1B9DC7BF">
    <w:name w:val="2046E107D75C4821BAB7648B1B9DC7BF"/>
    <w:rsid w:val="00D8436F"/>
  </w:style>
  <w:style w:type="paragraph" w:customStyle="1" w:styleId="C2CDCFC81CFB4135A95D8C957B2E6D2D">
    <w:name w:val="C2CDCFC81CFB4135A95D8C957B2E6D2D"/>
    <w:rsid w:val="00D8436F"/>
  </w:style>
  <w:style w:type="paragraph" w:customStyle="1" w:styleId="CD28465D240E425BBCCCA6530E2F4963">
    <w:name w:val="CD28465D240E425BBCCCA6530E2F4963"/>
    <w:rsid w:val="00D8436F"/>
  </w:style>
  <w:style w:type="paragraph" w:customStyle="1" w:styleId="BCB5430ABFF24FB8B2E7FD851D10C40D">
    <w:name w:val="BCB5430ABFF24FB8B2E7FD851D10C40D"/>
    <w:rsid w:val="00D843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3405</Words>
  <Characters>18052</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Språkstrategi for Nærøy kommune</vt:lpstr>
    </vt:vector>
  </TitlesOfParts>
  <Company>2016 - 2018</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Språkstrategi for Nærøy kommune</dc:title>
  <dc:subject>Strategi for arbeid med språk, lesing og skriving i barnehage og skole</dc:subject>
  <dc:creator>KFJ</dc:creator>
  <cp:lastModifiedBy>KFJ</cp:lastModifiedBy>
  <cp:revision>5</cp:revision>
  <cp:lastPrinted>2016-12-12T14:54:00Z</cp:lastPrinted>
  <dcterms:created xsi:type="dcterms:W3CDTF">2016-12-12T14:53:00Z</dcterms:created>
  <dcterms:modified xsi:type="dcterms:W3CDTF">2016-12-12T15:13:00Z</dcterms:modified>
</cp:coreProperties>
</file>